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F904" w14:textId="5F44DD9B" w:rsidR="00830B93" w:rsidRPr="00FE3553" w:rsidRDefault="00830B93" w:rsidP="001B7921">
      <w:pPr>
        <w:widowControl/>
        <w:spacing w:line="36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FE3553">
        <w:rPr>
          <w:rFonts w:eastAsia="標楷體" w:hint="eastAsia"/>
          <w:b/>
          <w:color w:val="000000"/>
          <w:sz w:val="28"/>
          <w:szCs w:val="28"/>
        </w:rPr>
        <w:t>「</w:t>
      </w:r>
      <w:r w:rsidR="00C52DD5" w:rsidRPr="00FE3553">
        <w:rPr>
          <w:rFonts w:eastAsia="標楷體" w:hint="eastAsia"/>
          <w:b/>
          <w:color w:val="000000"/>
          <w:sz w:val="28"/>
          <w:szCs w:val="28"/>
        </w:rPr>
        <w:t>跨世紀臺灣印象之旅－</w:t>
      </w:r>
      <w:r w:rsidR="00123AB1" w:rsidRPr="00FE3553">
        <w:rPr>
          <w:rFonts w:eastAsia="標楷體" w:hint="eastAsia"/>
          <w:b/>
          <w:color w:val="000000"/>
          <w:sz w:val="28"/>
          <w:szCs w:val="28"/>
        </w:rPr>
        <w:t>俄羅斯官軍伊比斯</w:t>
      </w:r>
      <w:r w:rsidR="00123AB1" w:rsidRPr="00FE3553">
        <w:rPr>
          <w:rFonts w:eastAsia="標楷體" w:hint="eastAsia"/>
          <w:b/>
          <w:color w:val="000000"/>
          <w:sz w:val="28"/>
          <w:szCs w:val="28"/>
        </w:rPr>
        <w:t>1874-1875</w:t>
      </w:r>
      <w:r w:rsidR="00123AB1" w:rsidRPr="00FE3553">
        <w:rPr>
          <w:rFonts w:eastAsia="標楷體" w:hint="eastAsia"/>
          <w:b/>
          <w:color w:val="000000"/>
          <w:sz w:val="28"/>
          <w:szCs w:val="28"/>
        </w:rPr>
        <w:t>年旅</w:t>
      </w:r>
      <w:proofErr w:type="gramStart"/>
      <w:r w:rsidR="00123AB1" w:rsidRPr="00FE3553">
        <w:rPr>
          <w:rFonts w:eastAsia="標楷體" w:hint="eastAsia"/>
          <w:b/>
          <w:color w:val="000000"/>
          <w:sz w:val="28"/>
          <w:szCs w:val="28"/>
        </w:rPr>
        <w:t>臺</w:t>
      </w:r>
      <w:proofErr w:type="gramEnd"/>
      <w:r w:rsidR="00123AB1" w:rsidRPr="00FE3553">
        <w:rPr>
          <w:rFonts w:eastAsia="標楷體" w:hint="eastAsia"/>
          <w:b/>
          <w:color w:val="000000"/>
          <w:sz w:val="28"/>
          <w:szCs w:val="28"/>
        </w:rPr>
        <w:t>福爾摩沙調查</w:t>
      </w:r>
      <w:r w:rsidRPr="00FE3553">
        <w:rPr>
          <w:rFonts w:eastAsia="標楷體" w:hint="eastAsia"/>
          <w:b/>
          <w:color w:val="000000"/>
          <w:sz w:val="28"/>
          <w:szCs w:val="28"/>
        </w:rPr>
        <w:t>」</w:t>
      </w:r>
    </w:p>
    <w:p w14:paraId="4B4BC760" w14:textId="0584839A" w:rsidR="008C0297" w:rsidRPr="00FE3553" w:rsidRDefault="008C0297" w:rsidP="008C0297">
      <w:pPr>
        <w:widowControl/>
        <w:spacing w:line="36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FE3553">
        <w:rPr>
          <w:rFonts w:eastAsia="標楷體" w:hint="eastAsia"/>
          <w:b/>
          <w:color w:val="000000"/>
          <w:sz w:val="28"/>
          <w:szCs w:val="28"/>
        </w:rPr>
        <w:t>展覽提案暨教師</w:t>
      </w:r>
      <w:r w:rsidR="004322FD">
        <w:rPr>
          <w:rFonts w:eastAsia="標楷體" w:hint="eastAsia"/>
          <w:b/>
          <w:color w:val="000000"/>
          <w:sz w:val="28"/>
          <w:szCs w:val="28"/>
        </w:rPr>
        <w:t>進修</w:t>
      </w:r>
      <w:r w:rsidRPr="00FE3553">
        <w:rPr>
          <w:rFonts w:eastAsia="標楷體" w:hint="eastAsia"/>
          <w:b/>
          <w:color w:val="000000"/>
          <w:sz w:val="28"/>
          <w:szCs w:val="28"/>
        </w:rPr>
        <w:t>研習計劃書</w:t>
      </w:r>
    </w:p>
    <w:p w14:paraId="65AC96C4" w14:textId="674958CD" w:rsidR="00FE3553" w:rsidRPr="0097700E" w:rsidRDefault="00FE3553" w:rsidP="00322554">
      <w:pPr>
        <w:pStyle w:val="a4"/>
        <w:widowControl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4"/>
        </w:rPr>
      </w:pPr>
      <w:r w:rsidRPr="0097700E">
        <w:rPr>
          <w:rFonts w:ascii="標楷體" w:eastAsia="標楷體" w:hAnsi="標楷體" w:hint="eastAsia"/>
          <w:b/>
          <w:color w:val="000000"/>
          <w:sz w:val="24"/>
        </w:rPr>
        <w:t>展覽緣由：</w:t>
      </w:r>
    </w:p>
    <w:p w14:paraId="33F3F909" w14:textId="501C3867" w:rsidR="00830B93" w:rsidRPr="00E4785B" w:rsidRDefault="00355789" w:rsidP="00FE13A7">
      <w:pPr>
        <w:widowControl/>
        <w:spacing w:line="360" w:lineRule="auto"/>
        <w:ind w:leftChars="250" w:left="600"/>
        <w:jc w:val="both"/>
        <w:rPr>
          <w:rFonts w:ascii="標楷體" w:eastAsia="標楷體" w:hAnsi="標楷體"/>
        </w:rPr>
      </w:pPr>
      <w:r w:rsidRPr="00E4785B">
        <w:rPr>
          <w:rFonts w:ascii="標楷體" w:eastAsia="標楷體" w:hAnsi="標楷體"/>
        </w:rPr>
        <w:t>此次展覽係臺灣首次公開俄羅斯史料，內容跨越二世紀的臺灣印象之旅，重現珍貴歷史意義，及</w:t>
      </w:r>
      <w:proofErr w:type="gramStart"/>
      <w:r w:rsidRPr="00E4785B">
        <w:rPr>
          <w:rFonts w:ascii="標楷體" w:eastAsia="標楷體" w:hAnsi="標楷體"/>
        </w:rPr>
        <w:t>臺</w:t>
      </w:r>
      <w:proofErr w:type="gramEnd"/>
      <w:r w:rsidRPr="00E4785B">
        <w:rPr>
          <w:rFonts w:ascii="標楷體" w:eastAsia="標楷體" w:hAnsi="標楷體"/>
        </w:rPr>
        <w:t>俄雙邊關係，並以牡丹社事件150週年紀念，倡導新的國際視野。將透過俄羅斯的珍貴史料，俄國學界，旅行家調查報告，以穿越時空的對照方式，再次點燃伊比斯的秘密行動，以古</w:t>
      </w:r>
      <w:proofErr w:type="gramStart"/>
      <w:r w:rsidRPr="00E4785B">
        <w:rPr>
          <w:rFonts w:ascii="標楷體" w:eastAsia="標楷體" w:hAnsi="標楷體"/>
        </w:rPr>
        <w:t>鑑</w:t>
      </w:r>
      <w:proofErr w:type="gramEnd"/>
      <w:r w:rsidRPr="00E4785B">
        <w:rPr>
          <w:rFonts w:ascii="標楷體" w:eastAsia="標楷體" w:hAnsi="標楷體"/>
        </w:rPr>
        <w:t>今方式呈現給大眾。</w:t>
      </w:r>
    </w:p>
    <w:p w14:paraId="3F92E8B1" w14:textId="77777777" w:rsidR="00FE3553" w:rsidRPr="0097700E" w:rsidRDefault="00FE3553" w:rsidP="00322554">
      <w:pPr>
        <w:pStyle w:val="a4"/>
        <w:widowControl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4"/>
        </w:rPr>
      </w:pPr>
      <w:r w:rsidRPr="0097700E">
        <w:rPr>
          <w:rFonts w:ascii="標楷體" w:eastAsia="標楷體" w:hAnsi="標楷體" w:hint="eastAsia"/>
          <w:b/>
          <w:color w:val="000000"/>
          <w:sz w:val="24"/>
        </w:rPr>
        <w:t>預期效益：</w:t>
      </w:r>
    </w:p>
    <w:p w14:paraId="47D023CB" w14:textId="77777777" w:rsidR="00FE3553" w:rsidRPr="00B843E1" w:rsidRDefault="00FE3553" w:rsidP="00B843E1">
      <w:pPr>
        <w:pStyle w:val="a4"/>
        <w:numPr>
          <w:ilvl w:val="0"/>
          <w:numId w:val="15"/>
        </w:numPr>
        <w:ind w:leftChars="0" w:left="1049" w:hanging="482"/>
        <w:jc w:val="both"/>
        <w:rPr>
          <w:rFonts w:ascii="標楷體" w:eastAsia="標楷體" w:hAnsi="標楷體"/>
          <w:sz w:val="24"/>
        </w:rPr>
      </w:pPr>
      <w:r w:rsidRPr="00B843E1">
        <w:rPr>
          <w:rFonts w:ascii="標楷體" w:eastAsia="標楷體" w:hAnsi="標楷體" w:hint="eastAsia"/>
          <w:sz w:val="24"/>
        </w:rPr>
        <w:t>藉由該展讓國人對原住民族有正確認知、尊重與友善族群關係。</w:t>
      </w:r>
    </w:p>
    <w:p w14:paraId="10618367" w14:textId="534672BC" w:rsidR="00FE3553" w:rsidRPr="00B843E1" w:rsidRDefault="00FE3553" w:rsidP="00B843E1">
      <w:pPr>
        <w:pStyle w:val="a4"/>
        <w:numPr>
          <w:ilvl w:val="0"/>
          <w:numId w:val="15"/>
        </w:numPr>
        <w:ind w:leftChars="0" w:left="1049" w:hanging="482"/>
        <w:jc w:val="both"/>
        <w:rPr>
          <w:rFonts w:ascii="標楷體" w:eastAsia="標楷體" w:hAnsi="標楷體"/>
          <w:sz w:val="24"/>
        </w:rPr>
      </w:pPr>
      <w:r w:rsidRPr="00B843E1">
        <w:rPr>
          <w:rFonts w:ascii="標楷體" w:eastAsia="標楷體" w:hAnsi="標楷體" w:hint="eastAsia"/>
          <w:sz w:val="24"/>
        </w:rPr>
        <w:t>豐富館舍展示內容，並推動原住民傳統特色，吸引參觀人潮，賦予館舍驅動能量。</w:t>
      </w:r>
      <w:bookmarkStart w:id="0" w:name="_Hlk197438437"/>
    </w:p>
    <w:p w14:paraId="51FB0998" w14:textId="77777777" w:rsidR="00D675AA" w:rsidRPr="00D675AA" w:rsidRDefault="00D675AA" w:rsidP="00D675AA">
      <w:pPr>
        <w:pStyle w:val="a4"/>
        <w:numPr>
          <w:ilvl w:val="0"/>
          <w:numId w:val="15"/>
        </w:numPr>
        <w:spacing w:after="160" w:line="278" w:lineRule="auto"/>
        <w:ind w:leftChars="0"/>
        <w:contextualSpacing/>
        <w:rPr>
          <w:rFonts w:ascii="標楷體" w:eastAsia="標楷體" w:hAnsi="標楷體"/>
          <w:sz w:val="24"/>
        </w:rPr>
      </w:pPr>
      <w:r w:rsidRPr="00D675AA">
        <w:rPr>
          <w:rFonts w:ascii="標楷體" w:eastAsia="標楷體" w:hAnsi="標楷體" w:hint="eastAsia"/>
          <w:sz w:val="24"/>
        </w:rPr>
        <w:t>提升教師對牡丹社事件的歷史背景、影響及國際關係的認識</w:t>
      </w:r>
    </w:p>
    <w:p w14:paraId="26ABE34A" w14:textId="77777777" w:rsidR="00D675AA" w:rsidRPr="00D675AA" w:rsidRDefault="00D675AA" w:rsidP="00D675AA">
      <w:pPr>
        <w:pStyle w:val="a4"/>
        <w:numPr>
          <w:ilvl w:val="0"/>
          <w:numId w:val="15"/>
        </w:numPr>
        <w:spacing w:after="160" w:line="278" w:lineRule="auto"/>
        <w:ind w:leftChars="0"/>
        <w:contextualSpacing/>
        <w:rPr>
          <w:rFonts w:ascii="標楷體" w:eastAsia="標楷體" w:hAnsi="標楷體"/>
          <w:sz w:val="24"/>
        </w:rPr>
      </w:pPr>
      <w:r w:rsidRPr="00D675AA">
        <w:rPr>
          <w:rFonts w:ascii="標楷體" w:eastAsia="標楷體" w:hAnsi="標楷體" w:hint="eastAsia"/>
          <w:sz w:val="24"/>
        </w:rPr>
        <w:t>解析俄羅斯文獻中關於牡丹社事件的紀錄，拓展多元歷史觀點</w:t>
      </w:r>
    </w:p>
    <w:p w14:paraId="2B3B43E8" w14:textId="77777777" w:rsidR="00D675AA" w:rsidRPr="00D675AA" w:rsidRDefault="00D675AA" w:rsidP="00D675AA">
      <w:pPr>
        <w:pStyle w:val="a4"/>
        <w:numPr>
          <w:ilvl w:val="0"/>
          <w:numId w:val="15"/>
        </w:numPr>
        <w:spacing w:after="160" w:line="278" w:lineRule="auto"/>
        <w:ind w:leftChars="0"/>
        <w:contextualSpacing/>
        <w:rPr>
          <w:rFonts w:ascii="標楷體" w:eastAsia="標楷體" w:hAnsi="標楷體"/>
          <w:sz w:val="24"/>
        </w:rPr>
      </w:pPr>
      <w:r w:rsidRPr="00D675AA">
        <w:rPr>
          <w:rFonts w:ascii="標楷體" w:eastAsia="標楷體" w:hAnsi="標楷體" w:hint="eastAsia"/>
          <w:sz w:val="24"/>
        </w:rPr>
        <w:t>促進教師對歷史研究方法的掌握，提升學生歷史思辨能力</w:t>
      </w:r>
    </w:p>
    <w:p w14:paraId="07FAB900" w14:textId="10F43DCE" w:rsidR="00FE3553" w:rsidRPr="00D675AA" w:rsidRDefault="00D675AA" w:rsidP="00D675AA">
      <w:pPr>
        <w:pStyle w:val="a4"/>
        <w:numPr>
          <w:ilvl w:val="0"/>
          <w:numId w:val="15"/>
        </w:numPr>
        <w:spacing w:after="160" w:line="278" w:lineRule="auto"/>
        <w:ind w:leftChars="0"/>
        <w:contextualSpacing/>
        <w:rPr>
          <w:rFonts w:ascii="標楷體" w:eastAsia="標楷體" w:hAnsi="標楷體"/>
          <w:sz w:val="24"/>
        </w:rPr>
      </w:pPr>
      <w:r w:rsidRPr="00D675AA">
        <w:rPr>
          <w:rFonts w:ascii="標楷體" w:eastAsia="標楷體" w:hAnsi="標楷體" w:hint="eastAsia"/>
          <w:sz w:val="24"/>
        </w:rPr>
        <w:t>培養教師運用原始史料教學，提高課堂討論的深度與廣度</w:t>
      </w:r>
    </w:p>
    <w:bookmarkEnd w:id="0"/>
    <w:p w14:paraId="33F3F910" w14:textId="388CB07E" w:rsidR="00830B93" w:rsidRPr="0097700E" w:rsidRDefault="00830B93" w:rsidP="00322554">
      <w:pPr>
        <w:pStyle w:val="a4"/>
        <w:widowControl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4"/>
        </w:rPr>
      </w:pPr>
      <w:r w:rsidRPr="0097700E">
        <w:rPr>
          <w:rFonts w:ascii="標楷體" w:eastAsia="標楷體" w:hAnsi="標楷體" w:hint="eastAsia"/>
          <w:b/>
          <w:color w:val="000000"/>
          <w:sz w:val="24"/>
        </w:rPr>
        <w:t>展</w:t>
      </w:r>
      <w:r w:rsidR="00FE3553" w:rsidRPr="0097700E">
        <w:rPr>
          <w:rFonts w:ascii="標楷體" w:eastAsia="標楷體" w:hAnsi="標楷體" w:hint="eastAsia"/>
          <w:b/>
          <w:color w:val="000000"/>
          <w:sz w:val="24"/>
        </w:rPr>
        <w:t>覽</w:t>
      </w:r>
      <w:r w:rsidR="00D41456" w:rsidRPr="0097700E">
        <w:rPr>
          <w:rFonts w:ascii="標楷體" w:eastAsia="標楷體" w:hAnsi="標楷體" w:hint="eastAsia"/>
          <w:b/>
          <w:color w:val="000000"/>
          <w:sz w:val="24"/>
        </w:rPr>
        <w:t>期程</w:t>
      </w:r>
      <w:r w:rsidRPr="0097700E">
        <w:rPr>
          <w:rFonts w:ascii="標楷體" w:eastAsia="標楷體" w:hAnsi="標楷體" w:hint="eastAsia"/>
          <w:b/>
          <w:color w:val="000000"/>
          <w:sz w:val="24"/>
        </w:rPr>
        <w:t>：</w:t>
      </w:r>
    </w:p>
    <w:p w14:paraId="33F3F911" w14:textId="08ADA200" w:rsidR="00830B93" w:rsidRPr="00E4785B" w:rsidRDefault="00830B93" w:rsidP="00B843E1">
      <w:pPr>
        <w:pStyle w:val="a4"/>
        <w:widowControl/>
        <w:numPr>
          <w:ilvl w:val="0"/>
          <w:numId w:val="17"/>
        </w:numPr>
        <w:spacing w:line="360" w:lineRule="auto"/>
        <w:ind w:leftChars="0" w:left="1049" w:hanging="482"/>
        <w:rPr>
          <w:rFonts w:ascii="標楷體" w:eastAsia="標楷體" w:hAnsi="標楷體"/>
          <w:color w:val="000000"/>
          <w:sz w:val="24"/>
        </w:rPr>
      </w:pPr>
      <w:r w:rsidRPr="00E4785B">
        <w:rPr>
          <w:rFonts w:ascii="標楷體" w:eastAsia="標楷體" w:hAnsi="標楷體" w:hint="eastAsia"/>
          <w:color w:val="000000"/>
          <w:sz w:val="24"/>
        </w:rPr>
        <w:t>展覽時間：</w:t>
      </w:r>
      <w:r w:rsidR="00C52DD5" w:rsidRPr="00E4785B">
        <w:rPr>
          <w:rFonts w:ascii="標楷體" w:eastAsia="標楷體" w:hAnsi="標楷體" w:hint="eastAsia"/>
          <w:color w:val="000000"/>
          <w:sz w:val="24"/>
        </w:rPr>
        <w:t>114</w:t>
      </w:r>
      <w:r w:rsidRPr="00E4785B">
        <w:rPr>
          <w:rFonts w:ascii="標楷體" w:eastAsia="標楷體" w:hAnsi="標楷體" w:hint="eastAsia"/>
          <w:color w:val="000000"/>
          <w:sz w:val="24"/>
        </w:rPr>
        <w:t>年</w:t>
      </w:r>
      <w:r w:rsidR="007A77E4">
        <w:rPr>
          <w:rFonts w:ascii="標楷體" w:eastAsia="標楷體" w:hAnsi="標楷體" w:hint="eastAsia"/>
          <w:color w:val="000000"/>
          <w:sz w:val="24"/>
        </w:rPr>
        <w:t>5</w:t>
      </w:r>
      <w:r w:rsidRPr="00E4785B">
        <w:rPr>
          <w:rFonts w:ascii="標楷體" w:eastAsia="標楷體" w:hAnsi="標楷體" w:hint="eastAsia"/>
          <w:color w:val="000000"/>
          <w:sz w:val="24"/>
        </w:rPr>
        <w:t>月</w:t>
      </w:r>
      <w:r w:rsidR="007A77E4">
        <w:rPr>
          <w:rFonts w:ascii="標楷體" w:eastAsia="標楷體" w:hAnsi="標楷體" w:hint="eastAsia"/>
          <w:color w:val="000000"/>
          <w:sz w:val="24"/>
        </w:rPr>
        <w:t>23</w:t>
      </w:r>
      <w:r w:rsidRPr="00E4785B">
        <w:rPr>
          <w:rFonts w:ascii="標楷體" w:eastAsia="標楷體" w:hAnsi="標楷體" w:hint="eastAsia"/>
          <w:color w:val="000000"/>
          <w:sz w:val="24"/>
        </w:rPr>
        <w:t>日至</w:t>
      </w:r>
      <w:r w:rsidR="00466D30" w:rsidRPr="00E4785B">
        <w:rPr>
          <w:rFonts w:ascii="標楷體" w:eastAsia="標楷體" w:hAnsi="標楷體" w:hint="eastAsia"/>
          <w:color w:val="000000"/>
          <w:sz w:val="24"/>
        </w:rPr>
        <w:t>9</w:t>
      </w:r>
      <w:r w:rsidRPr="00E4785B">
        <w:rPr>
          <w:rFonts w:ascii="標楷體" w:eastAsia="標楷體" w:hAnsi="標楷體" w:hint="eastAsia"/>
          <w:color w:val="000000"/>
          <w:sz w:val="24"/>
        </w:rPr>
        <w:t>月</w:t>
      </w:r>
      <w:r w:rsidR="00466D30" w:rsidRPr="00E4785B">
        <w:rPr>
          <w:rFonts w:ascii="標楷體" w:eastAsia="標楷體" w:hAnsi="標楷體" w:hint="eastAsia"/>
          <w:color w:val="000000"/>
          <w:sz w:val="24"/>
        </w:rPr>
        <w:t>26</w:t>
      </w:r>
      <w:r w:rsidRPr="00E4785B">
        <w:rPr>
          <w:rFonts w:ascii="標楷體" w:eastAsia="標楷體" w:hAnsi="標楷體" w:hint="eastAsia"/>
          <w:color w:val="000000"/>
          <w:sz w:val="24"/>
        </w:rPr>
        <w:t>日，共計</w:t>
      </w:r>
      <w:r w:rsidR="007A77E4">
        <w:rPr>
          <w:rFonts w:ascii="標楷體" w:eastAsia="標楷體" w:hAnsi="標楷體" w:hint="eastAsia"/>
          <w:color w:val="000000"/>
          <w:sz w:val="24"/>
        </w:rPr>
        <w:t>4</w:t>
      </w:r>
      <w:r w:rsidRPr="00E4785B">
        <w:rPr>
          <w:rFonts w:ascii="標楷體" w:eastAsia="標楷體" w:hAnsi="標楷體" w:hint="eastAsia"/>
          <w:color w:val="000000"/>
          <w:sz w:val="24"/>
        </w:rPr>
        <w:t>個月。</w:t>
      </w:r>
    </w:p>
    <w:p w14:paraId="33F3F912" w14:textId="24D8577E" w:rsidR="00830B93" w:rsidRPr="00E4785B" w:rsidRDefault="00830B93" w:rsidP="00B843E1">
      <w:pPr>
        <w:pStyle w:val="a4"/>
        <w:widowControl/>
        <w:numPr>
          <w:ilvl w:val="0"/>
          <w:numId w:val="17"/>
        </w:numPr>
        <w:spacing w:line="360" w:lineRule="auto"/>
        <w:ind w:leftChars="0" w:left="1049" w:hanging="482"/>
        <w:rPr>
          <w:rFonts w:ascii="標楷體" w:eastAsia="標楷體" w:hAnsi="標楷體"/>
          <w:color w:val="000000"/>
          <w:sz w:val="24"/>
        </w:rPr>
      </w:pPr>
      <w:r w:rsidRPr="00E4785B">
        <w:rPr>
          <w:rFonts w:ascii="標楷體" w:eastAsia="標楷體" w:hAnsi="標楷體" w:hint="eastAsia"/>
          <w:color w:val="000000"/>
          <w:sz w:val="24"/>
        </w:rPr>
        <w:t>展覽地點：基隆市原住民文化會館</w:t>
      </w:r>
      <w:r w:rsidR="00FE3553" w:rsidRPr="00E4785B">
        <w:rPr>
          <w:rFonts w:ascii="標楷體" w:eastAsia="標楷體" w:hAnsi="標楷體" w:hint="eastAsia"/>
          <w:color w:val="000000"/>
          <w:sz w:val="24"/>
        </w:rPr>
        <w:t>3樓常設展區</w:t>
      </w:r>
      <w:r w:rsidRPr="00E4785B">
        <w:rPr>
          <w:rFonts w:ascii="標楷體" w:eastAsia="標楷體" w:hAnsi="標楷體" w:hint="eastAsia"/>
          <w:color w:val="000000"/>
          <w:sz w:val="24"/>
        </w:rPr>
        <w:t>。</w:t>
      </w:r>
    </w:p>
    <w:p w14:paraId="07023FE2" w14:textId="31B04916" w:rsidR="00D41456" w:rsidRPr="00E4785B" w:rsidRDefault="00D41456" w:rsidP="00B843E1">
      <w:pPr>
        <w:pStyle w:val="a4"/>
        <w:widowControl/>
        <w:numPr>
          <w:ilvl w:val="0"/>
          <w:numId w:val="17"/>
        </w:numPr>
        <w:spacing w:line="360" w:lineRule="auto"/>
        <w:ind w:leftChars="0" w:left="1049" w:hanging="482"/>
        <w:rPr>
          <w:rFonts w:ascii="標楷體" w:eastAsia="標楷體" w:hAnsi="標楷體"/>
          <w:color w:val="000000"/>
          <w:sz w:val="24"/>
        </w:rPr>
      </w:pPr>
      <w:r w:rsidRPr="00E4785B">
        <w:rPr>
          <w:rFonts w:ascii="標楷體" w:eastAsia="標楷體" w:hAnsi="標楷體" w:hint="eastAsia"/>
          <w:color w:val="000000"/>
          <w:sz w:val="24"/>
        </w:rPr>
        <w:t>展覽形式：入口以橫幅主視覺引導，展區沿右側</w:t>
      </w:r>
      <w:proofErr w:type="gramStart"/>
      <w:r w:rsidRPr="00E4785B">
        <w:rPr>
          <w:rFonts w:ascii="標楷體" w:eastAsia="標楷體" w:hAnsi="標楷體" w:hint="eastAsia"/>
          <w:color w:val="000000"/>
          <w:sz w:val="24"/>
        </w:rPr>
        <w:t>牆面依主題</w:t>
      </w:r>
      <w:proofErr w:type="gramEnd"/>
      <w:r w:rsidRPr="00E4785B">
        <w:rPr>
          <w:rFonts w:ascii="標楷體" w:eastAsia="標楷體" w:hAnsi="標楷體" w:hint="eastAsia"/>
          <w:color w:val="000000"/>
          <w:sz w:val="24"/>
        </w:rPr>
        <w:t>展開。</w:t>
      </w:r>
    </w:p>
    <w:p w14:paraId="3A289AD9" w14:textId="29156A58" w:rsidR="00FE3553" w:rsidRPr="0097700E" w:rsidRDefault="00FE3553" w:rsidP="00322554">
      <w:pPr>
        <w:pStyle w:val="a4"/>
        <w:widowControl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b/>
          <w:bCs/>
          <w:color w:val="000000"/>
          <w:sz w:val="24"/>
        </w:rPr>
      </w:pPr>
      <w:r w:rsidRPr="0097700E">
        <w:rPr>
          <w:rFonts w:ascii="標楷體" w:eastAsia="標楷體" w:hAnsi="標楷體" w:hint="eastAsia"/>
          <w:b/>
          <w:bCs/>
          <w:color w:val="000000"/>
          <w:sz w:val="24"/>
        </w:rPr>
        <w:t>開幕:</w:t>
      </w:r>
    </w:p>
    <w:p w14:paraId="3292BD0B" w14:textId="30B90DA2" w:rsidR="00FE3553" w:rsidRPr="00E4785B" w:rsidRDefault="00FE3553" w:rsidP="00B843E1">
      <w:pPr>
        <w:pStyle w:val="a4"/>
        <w:widowControl/>
        <w:numPr>
          <w:ilvl w:val="0"/>
          <w:numId w:val="18"/>
        </w:numPr>
        <w:spacing w:line="360" w:lineRule="auto"/>
        <w:ind w:leftChars="0" w:left="1049" w:hanging="482"/>
        <w:rPr>
          <w:rFonts w:ascii="標楷體" w:eastAsia="標楷體" w:hAnsi="標楷體"/>
          <w:color w:val="000000"/>
          <w:sz w:val="24"/>
        </w:rPr>
      </w:pPr>
      <w:r w:rsidRPr="00E4785B">
        <w:rPr>
          <w:rFonts w:ascii="標楷體" w:eastAsia="標楷體" w:hAnsi="標楷體" w:hint="eastAsia"/>
          <w:color w:val="000000"/>
          <w:sz w:val="24"/>
        </w:rPr>
        <w:t>開幕時間：114年</w:t>
      </w:r>
      <w:r w:rsidR="007A77E4">
        <w:rPr>
          <w:rFonts w:ascii="標楷體" w:eastAsia="標楷體" w:hAnsi="標楷體" w:hint="eastAsia"/>
          <w:color w:val="000000"/>
          <w:sz w:val="24"/>
        </w:rPr>
        <w:t>6</w:t>
      </w:r>
      <w:r w:rsidRPr="00E4785B">
        <w:rPr>
          <w:rFonts w:ascii="標楷體" w:eastAsia="標楷體" w:hAnsi="標楷體" w:hint="eastAsia"/>
          <w:color w:val="000000"/>
          <w:sz w:val="24"/>
        </w:rPr>
        <w:t>月</w:t>
      </w:r>
      <w:r w:rsidR="007A77E4">
        <w:rPr>
          <w:rFonts w:ascii="標楷體" w:eastAsia="標楷體" w:hAnsi="標楷體" w:hint="eastAsia"/>
          <w:color w:val="000000"/>
          <w:sz w:val="24"/>
        </w:rPr>
        <w:t>11</w:t>
      </w:r>
      <w:r w:rsidRPr="00E4785B">
        <w:rPr>
          <w:rFonts w:ascii="標楷體" w:eastAsia="標楷體" w:hAnsi="標楷體" w:hint="eastAsia"/>
          <w:color w:val="000000"/>
          <w:sz w:val="24"/>
        </w:rPr>
        <w:t>日</w:t>
      </w:r>
      <w:r w:rsidR="007A77E4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E4785B">
        <w:rPr>
          <w:rFonts w:ascii="標楷體" w:eastAsia="標楷體" w:hAnsi="標楷體" w:hint="eastAsia"/>
          <w:color w:val="000000"/>
          <w:sz w:val="24"/>
        </w:rPr>
        <w:t>上午</w:t>
      </w:r>
      <w:r w:rsidR="007A77E4">
        <w:rPr>
          <w:rFonts w:ascii="標楷體" w:eastAsia="標楷體" w:hAnsi="標楷體" w:hint="eastAsia"/>
          <w:color w:val="000000"/>
          <w:sz w:val="24"/>
        </w:rPr>
        <w:t>10</w:t>
      </w:r>
      <w:r w:rsidRPr="00E4785B">
        <w:rPr>
          <w:rFonts w:ascii="標楷體" w:eastAsia="標楷體" w:hAnsi="標楷體" w:hint="eastAsia"/>
          <w:color w:val="000000"/>
          <w:sz w:val="24"/>
        </w:rPr>
        <w:t>:00</w:t>
      </w:r>
    </w:p>
    <w:p w14:paraId="426B1461" w14:textId="518AEC9F" w:rsidR="00FE3553" w:rsidRPr="00E4785B" w:rsidRDefault="00FE3553" w:rsidP="00B843E1">
      <w:pPr>
        <w:pStyle w:val="a4"/>
        <w:widowControl/>
        <w:numPr>
          <w:ilvl w:val="0"/>
          <w:numId w:val="18"/>
        </w:numPr>
        <w:spacing w:line="360" w:lineRule="auto"/>
        <w:ind w:leftChars="0" w:left="1049" w:hanging="482"/>
        <w:rPr>
          <w:rFonts w:ascii="標楷體" w:eastAsia="標楷體" w:hAnsi="標楷體"/>
          <w:color w:val="000000"/>
          <w:sz w:val="24"/>
        </w:rPr>
      </w:pPr>
      <w:r w:rsidRPr="00E4785B">
        <w:rPr>
          <w:rFonts w:ascii="標楷體" w:eastAsia="標楷體" w:hAnsi="標楷體" w:hint="eastAsia"/>
          <w:color w:val="000000"/>
          <w:sz w:val="24"/>
        </w:rPr>
        <w:t>開幕地點：基隆市原住民文化會館1樓</w:t>
      </w:r>
    </w:p>
    <w:p w14:paraId="2EC19D0E" w14:textId="77777777" w:rsidR="00322554" w:rsidRDefault="00322554" w:rsidP="00FE3553">
      <w:pPr>
        <w:widowControl/>
        <w:spacing w:line="360" w:lineRule="auto"/>
        <w:rPr>
          <w:rFonts w:ascii="標楷體" w:eastAsia="標楷體" w:hAnsi="標楷體" w:hint="eastAsia"/>
          <w:b/>
          <w:color w:val="000000"/>
        </w:rPr>
      </w:pPr>
    </w:p>
    <w:p w14:paraId="2E80736C" w14:textId="67A47A24" w:rsidR="00FE3553" w:rsidRPr="0097700E" w:rsidRDefault="00FE3553" w:rsidP="00322554">
      <w:pPr>
        <w:pStyle w:val="a4"/>
        <w:widowControl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4"/>
          <w:szCs w:val="32"/>
        </w:rPr>
      </w:pPr>
      <w:r w:rsidRPr="0097700E">
        <w:rPr>
          <w:rFonts w:ascii="標楷體" w:eastAsia="標楷體" w:hAnsi="標楷體" w:hint="eastAsia"/>
          <w:b/>
          <w:color w:val="000000"/>
          <w:sz w:val="24"/>
          <w:szCs w:val="32"/>
        </w:rPr>
        <w:t>展覽主題教師研習:</w:t>
      </w:r>
    </w:p>
    <w:p w14:paraId="10D8B52D" w14:textId="2F8EC1BA" w:rsidR="00FE3553" w:rsidRPr="008F22EC" w:rsidRDefault="00FE3553" w:rsidP="00B843E1">
      <w:pPr>
        <w:pStyle w:val="a4"/>
        <w:widowControl/>
        <w:numPr>
          <w:ilvl w:val="0"/>
          <w:numId w:val="19"/>
        </w:numPr>
        <w:spacing w:line="360" w:lineRule="auto"/>
        <w:ind w:leftChars="0" w:left="1049" w:hanging="482"/>
        <w:rPr>
          <w:rFonts w:ascii="標楷體" w:eastAsia="標楷體" w:hAnsi="標楷體"/>
          <w:color w:val="000000"/>
          <w:sz w:val="24"/>
        </w:rPr>
      </w:pPr>
      <w:r w:rsidRPr="008F22EC">
        <w:rPr>
          <w:rFonts w:ascii="標楷體" w:eastAsia="標楷體" w:hAnsi="標楷體" w:hint="eastAsia"/>
          <w:color w:val="000000"/>
          <w:sz w:val="24"/>
        </w:rPr>
        <w:t>研習時間：114年</w:t>
      </w:r>
      <w:r w:rsidR="008F22EC">
        <w:rPr>
          <w:rFonts w:ascii="標楷體" w:eastAsia="標楷體" w:hAnsi="標楷體" w:hint="eastAsia"/>
          <w:color w:val="000000"/>
          <w:sz w:val="24"/>
        </w:rPr>
        <w:t>6</w:t>
      </w:r>
      <w:r w:rsidRPr="008F22EC">
        <w:rPr>
          <w:rFonts w:ascii="標楷體" w:eastAsia="標楷體" w:hAnsi="標楷體" w:hint="eastAsia"/>
          <w:color w:val="000000"/>
          <w:sz w:val="24"/>
        </w:rPr>
        <w:t>月</w:t>
      </w:r>
      <w:r w:rsidR="008F22EC">
        <w:rPr>
          <w:rFonts w:ascii="標楷體" w:eastAsia="標楷體" w:hAnsi="標楷體" w:hint="eastAsia"/>
          <w:color w:val="000000"/>
          <w:sz w:val="24"/>
        </w:rPr>
        <w:t>11</w:t>
      </w:r>
      <w:r w:rsidRPr="008F22EC">
        <w:rPr>
          <w:rFonts w:ascii="標楷體" w:eastAsia="標楷體" w:hAnsi="標楷體" w:hint="eastAsia"/>
          <w:color w:val="000000"/>
          <w:sz w:val="24"/>
        </w:rPr>
        <w:t>日下午13:30至1</w:t>
      </w:r>
      <w:r w:rsidR="007848DF">
        <w:rPr>
          <w:rFonts w:ascii="標楷體" w:eastAsia="標楷體" w:hAnsi="標楷體" w:hint="eastAsia"/>
          <w:color w:val="000000"/>
          <w:sz w:val="24"/>
        </w:rPr>
        <w:t>6</w:t>
      </w:r>
      <w:r w:rsidRPr="008F22EC">
        <w:rPr>
          <w:rFonts w:ascii="標楷體" w:eastAsia="標楷體" w:hAnsi="標楷體" w:hint="eastAsia"/>
          <w:color w:val="000000"/>
          <w:sz w:val="24"/>
        </w:rPr>
        <w:t>:30</w:t>
      </w:r>
    </w:p>
    <w:p w14:paraId="64AB4900" w14:textId="14C15997" w:rsidR="00FE3553" w:rsidRDefault="00FE3553" w:rsidP="00B843E1">
      <w:pPr>
        <w:pStyle w:val="a4"/>
        <w:widowControl/>
        <w:numPr>
          <w:ilvl w:val="0"/>
          <w:numId w:val="19"/>
        </w:numPr>
        <w:spacing w:line="360" w:lineRule="auto"/>
        <w:ind w:leftChars="0" w:left="1049" w:hanging="482"/>
        <w:rPr>
          <w:rFonts w:ascii="標楷體" w:eastAsia="標楷體" w:hAnsi="標楷體"/>
          <w:color w:val="000000"/>
          <w:sz w:val="24"/>
        </w:rPr>
      </w:pPr>
      <w:r w:rsidRPr="008F22EC">
        <w:rPr>
          <w:rFonts w:ascii="標楷體" w:eastAsia="標楷體" w:hAnsi="標楷體" w:hint="eastAsia"/>
          <w:color w:val="000000"/>
          <w:sz w:val="24"/>
        </w:rPr>
        <w:t>研習地點：</w:t>
      </w:r>
      <w:r w:rsidR="004322FD">
        <w:rPr>
          <w:rFonts w:ascii="標楷體" w:eastAsia="標楷體" w:hAnsi="標楷體" w:hint="eastAsia"/>
          <w:color w:val="000000"/>
          <w:sz w:val="24"/>
        </w:rPr>
        <w:t>基隆市正濱國小</w:t>
      </w:r>
    </w:p>
    <w:p w14:paraId="5982A04D" w14:textId="21C86AF8" w:rsidR="007A77E4" w:rsidRDefault="004322FD" w:rsidP="00E4785B">
      <w:pPr>
        <w:pStyle w:val="a4"/>
        <w:widowControl/>
        <w:numPr>
          <w:ilvl w:val="0"/>
          <w:numId w:val="19"/>
        </w:numPr>
        <w:spacing w:line="360" w:lineRule="auto"/>
        <w:ind w:leftChars="0" w:left="1049" w:hanging="482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研習地址:</w:t>
      </w:r>
      <w:r w:rsidRPr="004322FD">
        <w:rPr>
          <w:rFonts w:ascii="Arial" w:hAnsi="Arial" w:cs="Arial"/>
          <w:color w:val="1F1F1F"/>
          <w:kern w:val="2"/>
          <w:sz w:val="21"/>
          <w:szCs w:val="21"/>
          <w:shd w:val="clear" w:color="auto" w:fill="FFFFFF"/>
        </w:rPr>
        <w:t xml:space="preserve"> </w:t>
      </w:r>
      <w:r w:rsidRPr="004322FD">
        <w:rPr>
          <w:rFonts w:ascii="標楷體" w:eastAsia="標楷體" w:hAnsi="標楷體"/>
          <w:color w:val="000000"/>
          <w:sz w:val="24"/>
        </w:rPr>
        <w:t>基隆市中正區祥豐街216號</w:t>
      </w:r>
    </w:p>
    <w:p w14:paraId="518074ED" w14:textId="77777777" w:rsidR="00892E37" w:rsidRPr="00892E37" w:rsidRDefault="00892E37" w:rsidP="00892E37">
      <w:pPr>
        <w:widowControl/>
        <w:spacing w:line="360" w:lineRule="auto"/>
        <w:rPr>
          <w:rFonts w:ascii="標楷體" w:eastAsia="標楷體" w:hAnsi="標楷體" w:hint="eastAsia"/>
          <w:color w:val="000000"/>
        </w:rPr>
      </w:pPr>
    </w:p>
    <w:p w14:paraId="1A1C740C" w14:textId="25BCDD4D" w:rsidR="00FE3553" w:rsidRPr="0097700E" w:rsidRDefault="00B843E1" w:rsidP="00322554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color w:val="000000"/>
          <w:sz w:val="24"/>
          <w:szCs w:val="32"/>
        </w:rPr>
      </w:pPr>
      <w:r w:rsidRPr="0097700E">
        <w:rPr>
          <w:rFonts w:ascii="標楷體" w:eastAsia="標楷體" w:hAnsi="標楷體" w:hint="eastAsia"/>
          <w:b/>
          <w:color w:val="000000"/>
          <w:sz w:val="24"/>
          <w:szCs w:val="32"/>
        </w:rPr>
        <w:t>教師研習</w:t>
      </w:r>
      <w:r w:rsidR="00FE3553" w:rsidRPr="0097700E">
        <w:rPr>
          <w:rFonts w:ascii="標楷體" w:eastAsia="標楷體" w:hAnsi="標楷體"/>
          <w:b/>
          <w:bCs/>
          <w:color w:val="000000"/>
          <w:sz w:val="24"/>
          <w:szCs w:val="32"/>
        </w:rPr>
        <w:t>報名時間及方式：</w:t>
      </w:r>
    </w:p>
    <w:p w14:paraId="509CAB2D" w14:textId="5C34D862" w:rsidR="00FE3553" w:rsidRPr="008F22EC" w:rsidRDefault="00FE3553" w:rsidP="00B843E1">
      <w:pPr>
        <w:pStyle w:val="a4"/>
        <w:numPr>
          <w:ilvl w:val="0"/>
          <w:numId w:val="12"/>
        </w:numPr>
        <w:ind w:leftChars="0" w:left="1049" w:hanging="482"/>
        <w:rPr>
          <w:rFonts w:ascii="標楷體" w:eastAsia="標楷體" w:hAnsi="標楷體"/>
          <w:color w:val="000000" w:themeColor="text1"/>
          <w:sz w:val="24"/>
        </w:rPr>
      </w:pPr>
      <w:r w:rsidRPr="008F22EC">
        <w:rPr>
          <w:rFonts w:ascii="標楷體" w:eastAsia="標楷體" w:hAnsi="標楷體"/>
          <w:color w:val="000000" w:themeColor="text1"/>
          <w:sz w:val="24"/>
        </w:rPr>
        <w:t>報名時間</w:t>
      </w:r>
      <w:r w:rsidRPr="008F22EC">
        <w:rPr>
          <w:rFonts w:ascii="標楷體" w:eastAsia="標楷體" w:hAnsi="標楷體" w:hint="eastAsia"/>
          <w:color w:val="000000" w:themeColor="text1"/>
          <w:sz w:val="24"/>
        </w:rPr>
        <w:t>：1</w:t>
      </w:r>
      <w:r w:rsidRPr="008F22EC">
        <w:rPr>
          <w:rFonts w:ascii="標楷體" w:eastAsia="標楷體" w:hAnsi="標楷體"/>
          <w:color w:val="000000" w:themeColor="text1"/>
          <w:sz w:val="24"/>
        </w:rPr>
        <w:t>1</w:t>
      </w:r>
      <w:r w:rsidRPr="008F22EC">
        <w:rPr>
          <w:rFonts w:ascii="標楷體" w:eastAsia="標楷體" w:hAnsi="標楷體" w:hint="eastAsia"/>
          <w:color w:val="000000" w:themeColor="text1"/>
          <w:sz w:val="24"/>
        </w:rPr>
        <w:t>4年</w:t>
      </w:r>
      <w:r w:rsidR="008F22EC" w:rsidRPr="008F22EC">
        <w:rPr>
          <w:rFonts w:ascii="標楷體" w:eastAsia="標楷體" w:hAnsi="標楷體" w:hint="eastAsia"/>
          <w:color w:val="000000" w:themeColor="text1"/>
          <w:sz w:val="24"/>
        </w:rPr>
        <w:t>6</w:t>
      </w:r>
      <w:r w:rsidRPr="008F22EC">
        <w:rPr>
          <w:rFonts w:ascii="標楷體" w:eastAsia="標楷體" w:hAnsi="標楷體" w:hint="eastAsia"/>
          <w:color w:val="000000" w:themeColor="text1"/>
          <w:sz w:val="24"/>
        </w:rPr>
        <w:t>月</w:t>
      </w:r>
      <w:r w:rsidR="008F22EC" w:rsidRPr="008F22EC">
        <w:rPr>
          <w:rFonts w:ascii="標楷體" w:eastAsia="標楷體" w:hAnsi="標楷體" w:hint="eastAsia"/>
          <w:color w:val="000000" w:themeColor="text1"/>
          <w:sz w:val="24"/>
        </w:rPr>
        <w:t>11</w:t>
      </w:r>
      <w:r w:rsidRPr="008F22EC">
        <w:rPr>
          <w:rFonts w:ascii="標楷體" w:eastAsia="標楷體" w:hAnsi="標楷體" w:hint="eastAsia"/>
          <w:color w:val="000000" w:themeColor="text1"/>
          <w:sz w:val="24"/>
        </w:rPr>
        <w:t>日前</w:t>
      </w:r>
      <w:r w:rsidR="00EC03FB">
        <w:rPr>
          <w:rFonts w:ascii="標楷體" w:eastAsia="標楷體" w:hAnsi="標楷體" w:hint="eastAsia"/>
          <w:color w:val="000000" w:themeColor="text1"/>
          <w:sz w:val="24"/>
        </w:rPr>
        <w:t>，</w:t>
      </w:r>
      <w:r w:rsidRPr="008F22EC">
        <w:rPr>
          <w:rFonts w:ascii="標楷體" w:eastAsia="標楷體" w:hAnsi="標楷體"/>
          <w:color w:val="000000" w:themeColor="text1"/>
          <w:sz w:val="24"/>
        </w:rPr>
        <w:t>報名方式</w:t>
      </w:r>
      <w:r w:rsidRPr="008F22EC">
        <w:rPr>
          <w:rFonts w:ascii="標楷體" w:eastAsia="標楷體" w:hAnsi="標楷體" w:hint="eastAsia"/>
          <w:color w:val="000000" w:themeColor="text1"/>
          <w:sz w:val="24"/>
        </w:rPr>
        <w:t>：全國教師在職進修網研習代碼</w:t>
      </w:r>
      <w:r w:rsidR="00EC03FB">
        <w:rPr>
          <w:rFonts w:ascii="標楷體" w:eastAsia="標楷體" w:hAnsi="標楷體" w:hint="eastAsia"/>
          <w:color w:val="000000" w:themeColor="text1"/>
          <w:sz w:val="24"/>
        </w:rPr>
        <w:t>5065662。</w:t>
      </w:r>
    </w:p>
    <w:p w14:paraId="6764B72E" w14:textId="1869DA2B" w:rsidR="00FE3553" w:rsidRPr="008F22EC" w:rsidRDefault="00FE3553" w:rsidP="00B843E1">
      <w:pPr>
        <w:pStyle w:val="a4"/>
        <w:numPr>
          <w:ilvl w:val="0"/>
          <w:numId w:val="12"/>
        </w:numPr>
        <w:ind w:leftChars="0" w:left="1049" w:hanging="482"/>
        <w:rPr>
          <w:rFonts w:ascii="標楷體" w:eastAsia="標楷體" w:hAnsi="標楷體"/>
          <w:color w:val="000000" w:themeColor="text1"/>
          <w:sz w:val="24"/>
        </w:rPr>
      </w:pPr>
      <w:r w:rsidRPr="008F22EC">
        <w:rPr>
          <w:rFonts w:ascii="標楷體" w:eastAsia="標楷體" w:hAnsi="標楷體" w:hint="eastAsia"/>
          <w:color w:val="000000" w:themeColor="text1"/>
          <w:sz w:val="24"/>
        </w:rPr>
        <w:t>全程</w:t>
      </w:r>
      <w:r w:rsidRPr="008F22EC">
        <w:rPr>
          <w:rStyle w:val="aa"/>
          <w:rFonts w:ascii="標楷體" w:eastAsia="標楷體" w:hAnsi="標楷體" w:hint="eastAsia"/>
          <w:color w:val="000000" w:themeColor="text1"/>
          <w:sz w:val="24"/>
        </w:rPr>
        <w:t>參與</w:t>
      </w:r>
      <w:r w:rsidRPr="008F22EC">
        <w:rPr>
          <w:rFonts w:ascii="標楷體" w:eastAsia="標楷體" w:hAnsi="標楷體" w:hint="eastAsia"/>
          <w:color w:val="000000" w:themeColor="text1"/>
          <w:sz w:val="24"/>
        </w:rPr>
        <w:t>研習者研習時數計</w:t>
      </w:r>
      <w:r w:rsidR="00D675AA">
        <w:rPr>
          <w:rFonts w:ascii="標楷體" w:eastAsia="標楷體" w:hAnsi="標楷體" w:hint="eastAsia"/>
          <w:color w:val="000000" w:themeColor="text1"/>
          <w:sz w:val="24"/>
        </w:rPr>
        <w:t>3</w:t>
      </w:r>
      <w:r w:rsidRPr="008F22EC">
        <w:rPr>
          <w:rFonts w:ascii="標楷體" w:eastAsia="標楷體" w:hAnsi="標楷體" w:hint="eastAsia"/>
          <w:color w:val="000000" w:themeColor="text1"/>
          <w:sz w:val="24"/>
        </w:rPr>
        <w:t>小時。</w:t>
      </w:r>
    </w:p>
    <w:p w14:paraId="1DD452A7" w14:textId="4C38B00B" w:rsidR="00FE3553" w:rsidRPr="008F22EC" w:rsidRDefault="00FE3553" w:rsidP="00B843E1">
      <w:pPr>
        <w:pStyle w:val="Default"/>
        <w:numPr>
          <w:ilvl w:val="0"/>
          <w:numId w:val="12"/>
        </w:numPr>
        <w:ind w:left="1049" w:hanging="482"/>
        <w:rPr>
          <w:rFonts w:hAnsi="標楷體"/>
          <w:color w:val="000000" w:themeColor="text1"/>
        </w:rPr>
      </w:pPr>
      <w:r w:rsidRPr="008F22EC">
        <w:rPr>
          <w:rFonts w:hAnsi="標楷體" w:hint="eastAsia"/>
          <w:color w:val="000000" w:themeColor="text1"/>
        </w:rPr>
        <w:t>參加對象：本市各校所屬教學人員</w:t>
      </w:r>
      <w:r w:rsidR="00D675AA">
        <w:rPr>
          <w:rFonts w:hAnsi="標楷體" w:hint="eastAsia"/>
          <w:color w:val="000000" w:themeColor="text1"/>
        </w:rPr>
        <w:t>及</w:t>
      </w:r>
      <w:r w:rsidRPr="008F22EC">
        <w:rPr>
          <w:rFonts w:hAnsi="標楷體" w:hint="eastAsia"/>
          <w:color w:val="000000" w:themeColor="text1"/>
        </w:rPr>
        <w:t>各</w:t>
      </w:r>
      <w:proofErr w:type="gramStart"/>
      <w:r w:rsidRPr="008F22EC">
        <w:rPr>
          <w:rFonts w:hAnsi="標楷體" w:hint="eastAsia"/>
          <w:color w:val="000000" w:themeColor="text1"/>
        </w:rPr>
        <w:t>校薦派</w:t>
      </w:r>
      <w:proofErr w:type="gramEnd"/>
      <w:r w:rsidRPr="008F22EC">
        <w:rPr>
          <w:rFonts w:hAnsi="標楷體" w:hint="eastAsia"/>
          <w:color w:val="000000" w:themeColor="text1"/>
        </w:rPr>
        <w:t>社會領域教師或族語老師、行政人員對此議題有興趣之教師公假派代參與研習，以利基隆市全民原教之推動。</w:t>
      </w:r>
    </w:p>
    <w:p w14:paraId="7D7ABD9C" w14:textId="1C69F237" w:rsidR="00EC440F" w:rsidRPr="008F22EC" w:rsidRDefault="00EC440F" w:rsidP="00EC440F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標楷體"/>
          <w:color w:val="000000" w:themeColor="text1"/>
          <w:sz w:val="24"/>
        </w:rPr>
      </w:pPr>
      <w:r w:rsidRPr="008F22EC">
        <w:rPr>
          <w:rFonts w:ascii="標楷體" w:eastAsia="標楷體" w:hAnsi="標楷體" w:cs="標楷體" w:hint="eastAsia"/>
          <w:color w:val="000000" w:themeColor="text1"/>
          <w:sz w:val="24"/>
        </w:rPr>
        <w:t>認證:依據縣政府核定公函上網登入課程，</w:t>
      </w:r>
      <w:proofErr w:type="gramStart"/>
      <w:r w:rsidRPr="008F22EC">
        <w:rPr>
          <w:rFonts w:ascii="標楷體" w:eastAsia="標楷體" w:hAnsi="標楷體" w:cs="標楷體" w:hint="eastAsia"/>
          <w:color w:val="000000" w:themeColor="text1"/>
          <w:sz w:val="24"/>
        </w:rPr>
        <w:t>俾</w:t>
      </w:r>
      <w:proofErr w:type="gramEnd"/>
      <w:r w:rsidRPr="008F22EC">
        <w:rPr>
          <w:rFonts w:ascii="標楷體" w:eastAsia="標楷體" w:hAnsi="標楷體" w:cs="標楷體" w:hint="eastAsia"/>
          <w:color w:val="000000" w:themeColor="text1"/>
          <w:sz w:val="24"/>
        </w:rPr>
        <w:t>利教師上網報名;並於研習辦理完畢後一周內，由承辦處室依據參加人員實際出席狀況核發教師研習時數。</w:t>
      </w:r>
    </w:p>
    <w:p w14:paraId="75739C91" w14:textId="77777777" w:rsidR="00FE3553" w:rsidRPr="008F22EC" w:rsidRDefault="00FE3553" w:rsidP="000907CA">
      <w:pPr>
        <w:pStyle w:val="a4"/>
        <w:numPr>
          <w:ilvl w:val="0"/>
          <w:numId w:val="12"/>
        </w:numPr>
        <w:ind w:leftChars="0" w:left="1049" w:hanging="482"/>
        <w:rPr>
          <w:rFonts w:ascii="標楷體" w:eastAsia="標楷體" w:hAnsi="標楷體"/>
          <w:sz w:val="24"/>
        </w:rPr>
      </w:pPr>
      <w:r w:rsidRPr="008F22EC">
        <w:rPr>
          <w:rFonts w:ascii="標楷體" w:eastAsia="標楷體" w:hAnsi="標楷體"/>
          <w:sz w:val="24"/>
        </w:rPr>
        <w:t>研習課程表：</w:t>
      </w:r>
    </w:p>
    <w:tbl>
      <w:tblPr>
        <w:tblW w:w="5000" w:type="pct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4"/>
        <w:gridCol w:w="4255"/>
        <w:gridCol w:w="3867"/>
      </w:tblGrid>
      <w:tr w:rsidR="00EC440F" w:rsidRPr="002428B8" w14:paraId="32C3D7EE" w14:textId="77777777" w:rsidTr="00EC440F">
        <w:trPr>
          <w:trHeight w:val="312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32D6A8" w14:textId="77777777" w:rsidR="00EC440F" w:rsidRPr="002428B8" w:rsidRDefault="00EC440F" w:rsidP="008D37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課程時間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61BEBA" w14:textId="77777777" w:rsidR="00EC440F" w:rsidRPr="002428B8" w:rsidRDefault="00EC440F" w:rsidP="008D37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課程名稱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DEBB4A" w14:textId="77777777" w:rsidR="00EC440F" w:rsidRPr="002428B8" w:rsidRDefault="00EC440F" w:rsidP="008D37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授課講師</w:t>
            </w:r>
          </w:p>
        </w:tc>
      </w:tr>
      <w:tr w:rsidR="00EC440F" w:rsidRPr="002428B8" w14:paraId="5B89E55B" w14:textId="77777777" w:rsidTr="00EC440F">
        <w:trPr>
          <w:trHeight w:val="312"/>
        </w:trPr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9B55" w14:textId="77777777" w:rsidR="00EC440F" w:rsidRPr="002428B8" w:rsidRDefault="00EC440F" w:rsidP="008D37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13:10-13:30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581" w14:textId="77777777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8D21" w14:textId="77777777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C440F" w:rsidRPr="002428B8" w14:paraId="689234CC" w14:textId="77777777" w:rsidTr="00EC440F">
        <w:trPr>
          <w:trHeight w:val="312"/>
        </w:trPr>
        <w:tc>
          <w:tcPr>
            <w:tcW w:w="8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C101" w14:textId="77777777" w:rsidR="00EC440F" w:rsidRPr="002428B8" w:rsidRDefault="00EC440F" w:rsidP="008D37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13:30-16:20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213F" w14:textId="77777777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牡丹社事件的國際視角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E93" w14:textId="77777777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</w:t>
            </w:r>
            <w:proofErr w:type="gramStart"/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北教育大學 楊孟哲教授 </w:t>
            </w:r>
          </w:p>
        </w:tc>
      </w:tr>
      <w:tr w:rsidR="00EC440F" w:rsidRPr="002428B8" w14:paraId="5881FADE" w14:textId="77777777" w:rsidTr="00EC440F">
        <w:trPr>
          <w:trHeight w:val="312"/>
        </w:trPr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58A4" w14:textId="77777777" w:rsidR="00EC440F" w:rsidRPr="002428B8" w:rsidRDefault="00EC440F" w:rsidP="008D374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FF3" w14:textId="77777777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俄羅斯文獻中的紀錄</w:t>
            </w:r>
          </w:p>
        </w:tc>
        <w:tc>
          <w:tcPr>
            <w:tcW w:w="19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4FD" w14:textId="4E330C0F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C440F" w:rsidRPr="002428B8" w14:paraId="163D146C" w14:textId="77777777" w:rsidTr="00EC440F">
        <w:trPr>
          <w:trHeight w:val="312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EFE4" w14:textId="77777777" w:rsidR="00EC440F" w:rsidRPr="002428B8" w:rsidRDefault="00EC440F" w:rsidP="008D37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BE1E" w14:textId="77777777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歷史研究方法與詮釋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58E5" w14:textId="474F7472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C440F" w:rsidRPr="002428B8" w14:paraId="79D21346" w14:textId="77777777" w:rsidTr="00EC440F">
        <w:trPr>
          <w:trHeight w:val="312"/>
        </w:trPr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4CC" w14:textId="77777777" w:rsidR="00EC440F" w:rsidRPr="002428B8" w:rsidRDefault="00EC440F" w:rsidP="008D37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16:20-16:30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4D7A" w14:textId="77777777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交流與討論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1338" w14:textId="176282B4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C440F" w:rsidRPr="002428B8" w14:paraId="0557EBC6" w14:textId="77777777" w:rsidTr="00EC440F">
        <w:trPr>
          <w:trHeight w:val="312"/>
        </w:trPr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4CA9" w14:textId="77777777" w:rsidR="00EC440F" w:rsidRPr="002428B8" w:rsidRDefault="00EC440F" w:rsidP="008D37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16:30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95FB" w14:textId="77777777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28B8">
              <w:rPr>
                <w:rFonts w:ascii="標楷體" w:eastAsia="標楷體" w:hAnsi="標楷體" w:cs="新細明體" w:hint="eastAsia"/>
                <w:color w:val="000000"/>
                <w:kern w:val="0"/>
              </w:rPr>
              <w:t>賦歸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ACEE" w14:textId="393CF268" w:rsidR="00EC440F" w:rsidRPr="002428B8" w:rsidRDefault="00EC440F" w:rsidP="008D37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5E0C63C7" w14:textId="77777777" w:rsidR="00B843E1" w:rsidRPr="0097700E" w:rsidRDefault="00547A6D" w:rsidP="00322554">
      <w:pPr>
        <w:pStyle w:val="a4"/>
        <w:widowControl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4"/>
          <w:szCs w:val="32"/>
        </w:rPr>
      </w:pPr>
      <w:r w:rsidRPr="0097700E">
        <w:rPr>
          <w:rFonts w:ascii="標楷體" w:eastAsia="標楷體" w:hAnsi="標楷體" w:hint="eastAsia"/>
          <w:b/>
          <w:color w:val="000000"/>
          <w:sz w:val="24"/>
          <w:szCs w:val="32"/>
        </w:rPr>
        <w:t>辦理單位：</w:t>
      </w:r>
    </w:p>
    <w:p w14:paraId="7EEDC0E9" w14:textId="3FDEB682" w:rsidR="00547A6D" w:rsidRPr="00B843E1" w:rsidRDefault="00547A6D" w:rsidP="00B843E1">
      <w:pPr>
        <w:widowControl/>
        <w:spacing w:line="360" w:lineRule="auto"/>
        <w:ind w:left="567"/>
        <w:rPr>
          <w:rFonts w:ascii="標楷體" w:eastAsia="標楷體" w:hAnsi="標楷體"/>
          <w:b/>
          <w:color w:val="000000"/>
        </w:rPr>
      </w:pPr>
      <w:r w:rsidRPr="00E4785B">
        <w:rPr>
          <w:rFonts w:ascii="標楷體" w:eastAsia="標楷體" w:hAnsi="標楷體" w:hint="eastAsia"/>
          <w:bCs/>
          <w:color w:val="000000"/>
        </w:rPr>
        <w:t>指導單位：原住民族委員會</w:t>
      </w:r>
      <w:r w:rsidR="00E4785B" w:rsidRPr="00E4785B">
        <w:rPr>
          <w:rFonts w:ascii="標楷體" w:eastAsia="標楷體" w:hAnsi="標楷體" w:hint="eastAsia"/>
          <w:bCs/>
          <w:color w:val="000000"/>
        </w:rPr>
        <w:t>、基隆市政府</w:t>
      </w:r>
    </w:p>
    <w:p w14:paraId="020EA4B5" w14:textId="709F858D" w:rsidR="00547A6D" w:rsidRPr="00E4785B" w:rsidRDefault="00E4785B" w:rsidP="00B843E1">
      <w:pPr>
        <w:widowControl/>
        <w:spacing w:line="360" w:lineRule="auto"/>
        <w:ind w:left="567"/>
        <w:rPr>
          <w:rFonts w:ascii="標楷體" w:eastAsia="標楷體" w:hAnsi="標楷體"/>
          <w:bCs/>
          <w:color w:val="000000"/>
        </w:rPr>
      </w:pPr>
      <w:r w:rsidRPr="00E4785B">
        <w:rPr>
          <w:rFonts w:ascii="標楷體" w:eastAsia="標楷體" w:hAnsi="標楷體" w:hint="eastAsia"/>
          <w:bCs/>
          <w:color w:val="000000"/>
        </w:rPr>
        <w:t>合辦</w:t>
      </w:r>
      <w:r w:rsidR="00547A6D" w:rsidRPr="00E4785B">
        <w:rPr>
          <w:rFonts w:ascii="標楷體" w:eastAsia="標楷體" w:hAnsi="標楷體" w:hint="eastAsia"/>
          <w:bCs/>
          <w:color w:val="000000"/>
        </w:rPr>
        <w:t>單位：基隆</w:t>
      </w:r>
      <w:r w:rsidRPr="00E4785B">
        <w:rPr>
          <w:rFonts w:ascii="標楷體" w:eastAsia="標楷體" w:hAnsi="標楷體" w:hint="eastAsia"/>
          <w:bCs/>
          <w:color w:val="000000"/>
        </w:rPr>
        <w:t>市原住民文化會館、</w:t>
      </w:r>
      <w:r w:rsidR="008F22EC">
        <w:rPr>
          <w:rFonts w:ascii="標楷體" w:eastAsia="標楷體" w:hAnsi="標楷體" w:hint="eastAsia"/>
          <w:bCs/>
          <w:color w:val="000000"/>
        </w:rPr>
        <w:t>基隆市正濱國小</w:t>
      </w:r>
    </w:p>
    <w:p w14:paraId="1E723C95" w14:textId="334F07E9" w:rsidR="00547A6D" w:rsidRPr="000907CA" w:rsidRDefault="00E4785B" w:rsidP="000907CA">
      <w:pPr>
        <w:widowControl/>
        <w:spacing w:line="360" w:lineRule="auto"/>
        <w:ind w:left="567"/>
        <w:rPr>
          <w:rFonts w:ascii="標楷體" w:eastAsia="標楷體" w:hAnsi="標楷體"/>
          <w:b/>
          <w:color w:val="000000"/>
        </w:rPr>
      </w:pPr>
      <w:r w:rsidRPr="00E4785B">
        <w:rPr>
          <w:rFonts w:ascii="標楷體" w:eastAsia="標楷體" w:hAnsi="標楷體" w:hint="eastAsia"/>
          <w:bCs/>
          <w:color w:val="000000"/>
        </w:rPr>
        <w:t>承辦</w:t>
      </w:r>
      <w:r w:rsidR="00547A6D" w:rsidRPr="00E4785B">
        <w:rPr>
          <w:rFonts w:ascii="標楷體" w:eastAsia="標楷體" w:hAnsi="標楷體" w:hint="eastAsia"/>
          <w:bCs/>
          <w:color w:val="000000"/>
        </w:rPr>
        <w:t>單位：</w:t>
      </w:r>
      <w:r w:rsidRPr="00E4785B">
        <w:rPr>
          <w:rFonts w:ascii="標楷體" w:eastAsia="標楷體" w:hAnsi="標楷體" w:hint="eastAsia"/>
          <w:bCs/>
          <w:color w:val="000000"/>
        </w:rPr>
        <w:t>臺北市教育人員產業發展協進會</w:t>
      </w:r>
    </w:p>
    <w:p w14:paraId="2D4BE226" w14:textId="6256DD7B" w:rsidR="00CC04E5" w:rsidRPr="0097700E" w:rsidRDefault="00830B93" w:rsidP="00322554">
      <w:pPr>
        <w:pStyle w:val="a4"/>
        <w:widowControl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4"/>
          <w:szCs w:val="32"/>
        </w:rPr>
      </w:pPr>
      <w:r w:rsidRPr="0097700E">
        <w:rPr>
          <w:rFonts w:ascii="標楷體" w:eastAsia="標楷體" w:hAnsi="標楷體" w:hint="eastAsia"/>
          <w:b/>
          <w:color w:val="000000"/>
          <w:sz w:val="24"/>
          <w:szCs w:val="32"/>
        </w:rPr>
        <w:t>經費來源：</w:t>
      </w:r>
    </w:p>
    <w:p w14:paraId="33F3F91B" w14:textId="3004ECB8" w:rsidR="00830B93" w:rsidRPr="00E4785B" w:rsidRDefault="00830B93" w:rsidP="001B7921">
      <w:pPr>
        <w:pStyle w:val="a4"/>
        <w:widowControl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color w:val="000000"/>
          <w:sz w:val="24"/>
        </w:rPr>
      </w:pPr>
      <w:r w:rsidRPr="00E4785B">
        <w:rPr>
          <w:rFonts w:ascii="標楷體" w:eastAsia="標楷體" w:hAnsi="標楷體" w:hint="eastAsia"/>
          <w:color w:val="000000"/>
          <w:sz w:val="24"/>
        </w:rPr>
        <w:t>本</w:t>
      </w:r>
      <w:proofErr w:type="gramStart"/>
      <w:r w:rsidRPr="00E4785B">
        <w:rPr>
          <w:rFonts w:ascii="標楷體" w:eastAsia="標楷體" w:hAnsi="標楷體" w:hint="eastAsia"/>
          <w:color w:val="000000"/>
          <w:sz w:val="24"/>
        </w:rPr>
        <w:t>特</w:t>
      </w:r>
      <w:proofErr w:type="gramEnd"/>
      <w:r w:rsidRPr="00E4785B">
        <w:rPr>
          <w:rFonts w:ascii="標楷體" w:eastAsia="標楷體" w:hAnsi="標楷體" w:hint="eastAsia"/>
          <w:color w:val="000000"/>
          <w:sz w:val="24"/>
        </w:rPr>
        <w:t>展預算總計新台幣</w:t>
      </w:r>
      <w:r w:rsidRPr="00E4785B">
        <w:rPr>
          <w:rFonts w:ascii="標楷體" w:eastAsia="標楷體" w:hAnsi="標楷體"/>
          <w:color w:val="000000"/>
          <w:sz w:val="24"/>
          <w:u w:val="single"/>
        </w:rPr>
        <w:t xml:space="preserve"> </w:t>
      </w:r>
      <w:r w:rsidR="001E375F">
        <w:rPr>
          <w:rFonts w:ascii="標楷體" w:eastAsia="標楷體" w:hAnsi="標楷體" w:hint="eastAsia"/>
          <w:color w:val="000000"/>
          <w:sz w:val="24"/>
          <w:u w:val="single"/>
        </w:rPr>
        <w:t>58</w:t>
      </w:r>
      <w:r w:rsidR="005721BF" w:rsidRPr="00E4785B">
        <w:rPr>
          <w:rFonts w:ascii="標楷體" w:eastAsia="標楷體" w:hAnsi="標楷體"/>
          <w:color w:val="000000"/>
          <w:sz w:val="24"/>
          <w:u w:val="single"/>
        </w:rPr>
        <w:t>,</w:t>
      </w:r>
      <w:r w:rsidR="007844EF">
        <w:rPr>
          <w:rFonts w:ascii="標楷體" w:eastAsia="標楷體" w:hAnsi="標楷體" w:hint="eastAsia"/>
          <w:color w:val="000000"/>
          <w:sz w:val="24"/>
          <w:u w:val="single"/>
        </w:rPr>
        <w:t>000</w:t>
      </w:r>
      <w:r w:rsidRPr="00E4785B">
        <w:rPr>
          <w:rFonts w:ascii="標楷體" w:eastAsia="標楷體" w:hAnsi="標楷體"/>
          <w:color w:val="000000"/>
          <w:sz w:val="24"/>
          <w:u w:val="single"/>
        </w:rPr>
        <w:t xml:space="preserve"> </w:t>
      </w:r>
      <w:r w:rsidRPr="00E4785B">
        <w:rPr>
          <w:rFonts w:ascii="標楷體" w:eastAsia="標楷體" w:hAnsi="標楷體" w:hint="eastAsia"/>
          <w:color w:val="000000"/>
          <w:sz w:val="24"/>
        </w:rPr>
        <w:t>元整，來源如下：</w:t>
      </w:r>
    </w:p>
    <w:p w14:paraId="33F3F91C" w14:textId="79F3181F" w:rsidR="00830B93" w:rsidRPr="00E4785B" w:rsidRDefault="00830B93" w:rsidP="00D41456">
      <w:pPr>
        <w:pStyle w:val="a4"/>
        <w:widowControl/>
        <w:numPr>
          <w:ilvl w:val="1"/>
          <w:numId w:val="5"/>
        </w:numPr>
        <w:spacing w:line="360" w:lineRule="auto"/>
        <w:ind w:leftChars="0"/>
        <w:rPr>
          <w:rFonts w:ascii="標楷體" w:eastAsia="標楷體" w:hAnsi="標楷體"/>
          <w:color w:val="000000"/>
          <w:sz w:val="24"/>
        </w:rPr>
      </w:pPr>
      <w:r w:rsidRPr="00E4785B">
        <w:rPr>
          <w:rFonts w:ascii="標楷體" w:eastAsia="標楷體" w:hAnsi="標楷體" w:hint="eastAsia"/>
          <w:color w:val="000000"/>
          <w:sz w:val="24"/>
        </w:rPr>
        <w:t>申請原住民族委員會：新台幣</w:t>
      </w:r>
      <w:r w:rsidRPr="00E4785B">
        <w:rPr>
          <w:rFonts w:ascii="標楷體" w:eastAsia="標楷體" w:hAnsi="標楷體"/>
          <w:color w:val="000000"/>
          <w:sz w:val="24"/>
          <w:u w:val="single"/>
        </w:rPr>
        <w:t xml:space="preserve"> </w:t>
      </w:r>
      <w:r w:rsidR="001E375F">
        <w:rPr>
          <w:rFonts w:ascii="標楷體" w:eastAsia="標楷體" w:hAnsi="標楷體" w:hint="eastAsia"/>
          <w:color w:val="000000"/>
          <w:sz w:val="24"/>
          <w:u w:val="single"/>
        </w:rPr>
        <w:t>58</w:t>
      </w:r>
      <w:r w:rsidR="005721BF" w:rsidRPr="00E4785B">
        <w:rPr>
          <w:rFonts w:ascii="標楷體" w:eastAsia="標楷體" w:hAnsi="標楷體"/>
          <w:color w:val="000000"/>
          <w:sz w:val="24"/>
          <w:u w:val="single"/>
        </w:rPr>
        <w:t>,</w:t>
      </w:r>
      <w:r w:rsidR="007844EF">
        <w:rPr>
          <w:rFonts w:ascii="標楷體" w:eastAsia="標楷體" w:hAnsi="標楷體" w:hint="eastAsia"/>
          <w:color w:val="000000"/>
          <w:sz w:val="24"/>
          <w:u w:val="single"/>
        </w:rPr>
        <w:t>000</w:t>
      </w:r>
      <w:r w:rsidRPr="00E4785B">
        <w:rPr>
          <w:rFonts w:ascii="標楷體" w:eastAsia="標楷體" w:hAnsi="標楷體"/>
          <w:color w:val="000000"/>
          <w:sz w:val="24"/>
          <w:u w:val="single"/>
        </w:rPr>
        <w:t xml:space="preserve"> </w:t>
      </w:r>
      <w:r w:rsidRPr="00E4785B">
        <w:rPr>
          <w:rFonts w:ascii="標楷體" w:eastAsia="標楷體" w:hAnsi="標楷體" w:hint="eastAsia"/>
          <w:color w:val="000000"/>
          <w:sz w:val="24"/>
        </w:rPr>
        <w:t>萬元整。</w:t>
      </w:r>
    </w:p>
    <w:p w14:paraId="33F3F91E" w14:textId="30DF9625" w:rsidR="00830B93" w:rsidRPr="00E4785B" w:rsidRDefault="00830B93" w:rsidP="005721BF">
      <w:pPr>
        <w:pStyle w:val="a4"/>
        <w:widowControl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color w:val="000000"/>
          <w:sz w:val="24"/>
        </w:rPr>
      </w:pPr>
      <w:r w:rsidRPr="00E4785B">
        <w:rPr>
          <w:rFonts w:ascii="標楷體" w:eastAsia="標楷體" w:hAnsi="標楷體" w:hint="eastAsia"/>
          <w:color w:val="000000"/>
          <w:sz w:val="24"/>
        </w:rPr>
        <w:t>經費概算如附件</w:t>
      </w:r>
      <w:r w:rsidRPr="00E4785B">
        <w:rPr>
          <w:rFonts w:ascii="標楷體" w:eastAsia="標楷體" w:hAnsi="標楷體"/>
          <w:color w:val="000000"/>
          <w:sz w:val="24"/>
        </w:rPr>
        <w:t>1</w:t>
      </w:r>
      <w:r w:rsidRPr="00E4785B">
        <w:rPr>
          <w:rFonts w:ascii="標楷體" w:eastAsia="標楷體" w:hAnsi="標楷體" w:hint="eastAsia"/>
          <w:color w:val="000000"/>
          <w:sz w:val="24"/>
        </w:rPr>
        <w:t>。</w:t>
      </w:r>
    </w:p>
    <w:p w14:paraId="0F8B3ECD" w14:textId="77777777" w:rsidR="00681345" w:rsidRDefault="00681345" w:rsidP="00375F74">
      <w:pPr>
        <w:widowControl/>
        <w:spacing w:line="360" w:lineRule="auto"/>
        <w:rPr>
          <w:rFonts w:eastAsia="標楷體"/>
          <w:b/>
          <w:color w:val="000000"/>
          <w:sz w:val="26"/>
          <w:szCs w:val="26"/>
        </w:rPr>
      </w:pPr>
    </w:p>
    <w:p w14:paraId="79A4C7ED" w14:textId="77777777" w:rsidR="00322554" w:rsidRDefault="00322554" w:rsidP="001B7921">
      <w:pPr>
        <w:widowControl/>
        <w:spacing w:line="360" w:lineRule="auto"/>
        <w:rPr>
          <w:rFonts w:eastAsia="標楷體"/>
          <w:b/>
          <w:color w:val="000000"/>
          <w:sz w:val="26"/>
          <w:szCs w:val="26"/>
        </w:rPr>
      </w:pPr>
    </w:p>
    <w:p w14:paraId="36E1EC0D" w14:textId="77777777" w:rsidR="009E015B" w:rsidRDefault="009E015B" w:rsidP="001B7921">
      <w:pPr>
        <w:widowControl/>
        <w:spacing w:line="360" w:lineRule="auto"/>
        <w:rPr>
          <w:rFonts w:eastAsia="標楷體"/>
          <w:b/>
          <w:color w:val="000000"/>
          <w:sz w:val="26"/>
          <w:szCs w:val="26"/>
        </w:rPr>
      </w:pPr>
    </w:p>
    <w:p w14:paraId="42E0ECBD" w14:textId="77777777" w:rsidR="00892E37" w:rsidRDefault="00892E37" w:rsidP="001B7921">
      <w:pPr>
        <w:widowControl/>
        <w:spacing w:line="360" w:lineRule="auto"/>
        <w:rPr>
          <w:rFonts w:eastAsia="標楷體"/>
          <w:b/>
          <w:color w:val="000000"/>
          <w:sz w:val="26"/>
          <w:szCs w:val="26"/>
        </w:rPr>
      </w:pPr>
    </w:p>
    <w:p w14:paraId="37618B7B" w14:textId="77777777" w:rsidR="00892E37" w:rsidRDefault="00892E37" w:rsidP="001B7921">
      <w:pPr>
        <w:widowControl/>
        <w:spacing w:line="360" w:lineRule="auto"/>
        <w:rPr>
          <w:rFonts w:eastAsia="標楷體"/>
          <w:b/>
          <w:color w:val="000000"/>
          <w:sz w:val="26"/>
          <w:szCs w:val="26"/>
        </w:rPr>
      </w:pPr>
    </w:p>
    <w:p w14:paraId="4A723EBF" w14:textId="77777777" w:rsidR="00892E37" w:rsidRDefault="00892E37" w:rsidP="001B7921">
      <w:pPr>
        <w:widowControl/>
        <w:spacing w:line="360" w:lineRule="auto"/>
        <w:rPr>
          <w:rFonts w:eastAsia="標楷體" w:hint="eastAsia"/>
          <w:b/>
          <w:color w:val="000000"/>
          <w:sz w:val="26"/>
          <w:szCs w:val="26"/>
        </w:rPr>
      </w:pPr>
    </w:p>
    <w:p w14:paraId="33F3F926" w14:textId="20BC7A19" w:rsidR="00830B93" w:rsidRPr="002A28ED" w:rsidRDefault="00CF289D" w:rsidP="001B7921">
      <w:pPr>
        <w:widowControl/>
        <w:spacing w:line="360" w:lineRule="auto"/>
        <w:rPr>
          <w:rFonts w:eastAsia="標楷體"/>
          <w:b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3F968" wp14:editId="36A51577">
                <wp:simplePos x="0" y="0"/>
                <wp:positionH relativeFrom="column">
                  <wp:posOffset>5475605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64849599" name="文字方塊 264849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3F96D" w14:textId="77777777" w:rsidR="00830B93" w:rsidRPr="007D0705" w:rsidRDefault="00830B93" w:rsidP="001B792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F968" id="_x0000_t202" coordsize="21600,21600" o:spt="202" path="m,l,21600r21600,l21600,xe">
                <v:stroke joinstyle="miter"/>
                <v:path gradientshapeok="t" o:connecttype="rect"/>
              </v:shapetype>
              <v:shape id="文字方塊 264849599" o:spid="_x0000_s1026" type="#_x0000_t202" style="position:absolute;margin-left:431.15pt;margin-top:0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XUFAIAACo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">
                <v:textbox>
                  <w:txbxContent>
                    <w:p w14:paraId="33F3F96D" w14:textId="77777777" w:rsidR="00830B93" w:rsidRPr="007D0705" w:rsidRDefault="00830B93" w:rsidP="001B792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0307039" w14:textId="77777777" w:rsidR="000907CA" w:rsidRDefault="00830B93" w:rsidP="000907CA">
      <w:pPr>
        <w:widowControl/>
        <w:spacing w:line="360" w:lineRule="auto"/>
        <w:jc w:val="center"/>
        <w:rPr>
          <w:rFonts w:eastAsia="標楷體"/>
          <w:b/>
          <w:color w:val="000000"/>
        </w:rPr>
      </w:pPr>
      <w:r w:rsidRPr="000907CA">
        <w:rPr>
          <w:rFonts w:eastAsia="標楷體" w:hint="eastAsia"/>
          <w:b/>
          <w:color w:val="000000"/>
        </w:rPr>
        <w:t>「</w:t>
      </w:r>
      <w:r w:rsidR="00C52DD5" w:rsidRPr="000907CA">
        <w:rPr>
          <w:rFonts w:eastAsia="標楷體" w:hint="eastAsia"/>
          <w:b/>
          <w:color w:val="000000"/>
        </w:rPr>
        <w:t>牡丹社事件</w:t>
      </w:r>
      <w:r w:rsidR="00C52DD5" w:rsidRPr="000907CA">
        <w:rPr>
          <w:rFonts w:eastAsia="標楷體" w:hint="eastAsia"/>
          <w:b/>
          <w:color w:val="000000"/>
        </w:rPr>
        <w:t>150</w:t>
      </w:r>
      <w:r w:rsidR="00C52DD5" w:rsidRPr="000907CA">
        <w:rPr>
          <w:rFonts w:eastAsia="標楷體" w:hint="eastAsia"/>
          <w:b/>
          <w:color w:val="000000"/>
        </w:rPr>
        <w:t>週年紀念－跨世紀臺灣印象之旅－俄羅斯文史資料展</w:t>
      </w:r>
      <w:r w:rsidRPr="000907CA">
        <w:rPr>
          <w:rFonts w:eastAsia="標楷體" w:hint="eastAsia"/>
          <w:b/>
          <w:color w:val="000000"/>
        </w:rPr>
        <w:t>」</w:t>
      </w:r>
    </w:p>
    <w:p w14:paraId="33F3F927" w14:textId="59B7832E" w:rsidR="00830B93" w:rsidRPr="000907CA" w:rsidRDefault="000907CA" w:rsidP="000907CA">
      <w:pPr>
        <w:widowControl/>
        <w:spacing w:line="36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0907CA">
        <w:rPr>
          <w:rFonts w:eastAsia="標楷體" w:hint="eastAsia"/>
          <w:b/>
          <w:color w:val="000000"/>
        </w:rPr>
        <w:t>展覽提案暨教師研習</w:t>
      </w:r>
      <w:r w:rsidR="00830B93" w:rsidRPr="000907CA">
        <w:rPr>
          <w:rFonts w:eastAsia="標楷體" w:hint="eastAsia"/>
          <w:b/>
          <w:color w:val="000000"/>
        </w:rPr>
        <w:t>經費概算表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977"/>
        <w:gridCol w:w="656"/>
        <w:gridCol w:w="537"/>
        <w:gridCol w:w="537"/>
        <w:gridCol w:w="777"/>
        <w:gridCol w:w="4714"/>
      </w:tblGrid>
      <w:tr w:rsidR="007848DF" w:rsidRPr="007848DF" w14:paraId="2D077B6E" w14:textId="77777777" w:rsidTr="001E375F">
        <w:trPr>
          <w:trHeight w:val="6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1327E5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項次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EE50B5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項目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9B2BC3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單價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EAA2FE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數量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7BCB3B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071EC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小計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8F3C41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說明</w:t>
            </w:r>
          </w:p>
        </w:tc>
      </w:tr>
      <w:tr w:rsidR="007848DF" w:rsidRPr="007848DF" w14:paraId="0F0D6FB0" w14:textId="77777777" w:rsidTr="001E375F">
        <w:trPr>
          <w:trHeight w:val="118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016E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3F6" w14:textId="77777777" w:rsidR="007848DF" w:rsidRPr="007848DF" w:rsidRDefault="007848DF" w:rsidP="007848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展示資料設計輸出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DC1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50000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627B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D976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3001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50,000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950" w14:textId="77777777" w:rsidR="007848DF" w:rsidRPr="007848DF" w:rsidRDefault="007848DF" w:rsidP="007848D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848DF">
              <w:rPr>
                <w:rFonts w:ascii="標楷體" w:eastAsia="標楷體" w:hAnsi="標楷體" w:cs="新細明體" w:hint="eastAsia"/>
                <w:kern w:val="0"/>
              </w:rPr>
              <w:t>運用原展之</w:t>
            </w:r>
            <w:proofErr w:type="gramEnd"/>
            <w:r w:rsidRPr="007848DF">
              <w:rPr>
                <w:rFonts w:ascii="標楷體" w:eastAsia="標楷體" w:hAnsi="標楷體" w:cs="新細明體" w:hint="eastAsia"/>
                <w:kern w:val="0"/>
              </w:rPr>
              <w:t>展示圖文資料製作符合本館展場尺寸與特性之</w:t>
            </w:r>
            <w:proofErr w:type="gramStart"/>
            <w:r w:rsidRPr="007848DF">
              <w:rPr>
                <w:rFonts w:ascii="標楷體" w:eastAsia="標楷體" w:hAnsi="標楷體" w:cs="新細明體" w:hint="eastAsia"/>
                <w:kern w:val="0"/>
              </w:rPr>
              <w:t>展板、卦軸</w:t>
            </w:r>
            <w:proofErr w:type="gramEnd"/>
            <w:r w:rsidRPr="007848DF">
              <w:rPr>
                <w:rFonts w:ascii="標楷體" w:eastAsia="標楷體" w:hAnsi="標楷體" w:cs="新細明體" w:hint="eastAsia"/>
                <w:kern w:val="0"/>
              </w:rPr>
              <w:t>等展示資料：系列作品35件、主視覺展示1件輸出費用、邀請卡等。</w:t>
            </w:r>
          </w:p>
        </w:tc>
      </w:tr>
      <w:tr w:rsidR="007848DF" w:rsidRPr="007848DF" w14:paraId="02282041" w14:textId="77777777" w:rsidTr="001E375F">
        <w:trPr>
          <w:trHeight w:val="396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C87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5340" w14:textId="77777777" w:rsidR="007848DF" w:rsidRPr="007848DF" w:rsidRDefault="007848DF" w:rsidP="007848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展場布置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9E88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5000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B0E8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8487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1D7E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436" w14:textId="77777777" w:rsidR="007848DF" w:rsidRPr="007848DF" w:rsidRDefault="007848DF" w:rsidP="007848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展間布置</w:t>
            </w:r>
            <w:proofErr w:type="gramEnd"/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、掛</w:t>
            </w:r>
            <w:proofErr w:type="gramStart"/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鉤</w:t>
            </w:r>
            <w:proofErr w:type="gramEnd"/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等材料費用。</w:t>
            </w:r>
          </w:p>
        </w:tc>
      </w:tr>
      <w:tr w:rsidR="007848DF" w:rsidRPr="007848DF" w14:paraId="5B0C4E7F" w14:textId="77777777" w:rsidTr="001E375F">
        <w:trPr>
          <w:trHeight w:val="396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1FC6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D7AE" w14:textId="77777777" w:rsidR="007848DF" w:rsidRPr="007848DF" w:rsidRDefault="007848DF" w:rsidP="007848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雜支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1C82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3000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6917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43C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335" w14:textId="77777777" w:rsidR="007848DF" w:rsidRPr="007848DF" w:rsidRDefault="007848D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80C" w14:textId="77777777" w:rsidR="007848DF" w:rsidRPr="007848DF" w:rsidRDefault="007848DF" w:rsidP="007848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含</w:t>
            </w:r>
            <w:proofErr w:type="gramStart"/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邀請卡電郵費</w:t>
            </w:r>
            <w:proofErr w:type="gramEnd"/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用等，不超過總經費5%。</w:t>
            </w:r>
          </w:p>
        </w:tc>
      </w:tr>
      <w:tr w:rsidR="007848DF" w:rsidRPr="007848DF" w14:paraId="62C6B6EE" w14:textId="77777777" w:rsidTr="001E375F">
        <w:trPr>
          <w:trHeight w:val="672"/>
        </w:trPr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66C" w14:textId="77777777" w:rsidR="007848DF" w:rsidRPr="007848DF" w:rsidRDefault="007848DF" w:rsidP="007848D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展覽總經費合計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1471" w14:textId="0246A99D" w:rsidR="007848DF" w:rsidRPr="007848DF" w:rsidRDefault="001E375F" w:rsidP="007848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  <w:r w:rsidR="007848DF"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,000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32E1" w14:textId="77777777" w:rsidR="007848DF" w:rsidRPr="007848DF" w:rsidRDefault="007848DF" w:rsidP="007848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48DF">
              <w:rPr>
                <w:rFonts w:ascii="標楷體" w:eastAsia="標楷體" w:hAnsi="標楷體" w:cs="新細明體" w:hint="eastAsia"/>
                <w:color w:val="000000"/>
                <w:kern w:val="0"/>
              </w:rPr>
              <w:t>元整</w:t>
            </w:r>
          </w:p>
        </w:tc>
      </w:tr>
    </w:tbl>
    <w:p w14:paraId="33F3F962" w14:textId="77777777" w:rsidR="00830B93" w:rsidRPr="00601E20" w:rsidRDefault="00830B93" w:rsidP="001B7921">
      <w:pPr>
        <w:widowControl/>
        <w:spacing w:line="360" w:lineRule="auto"/>
        <w:rPr>
          <w:rFonts w:eastAsia="標楷體"/>
          <w:b/>
          <w:color w:val="000000"/>
          <w:sz w:val="28"/>
          <w:szCs w:val="28"/>
        </w:rPr>
      </w:pPr>
    </w:p>
    <w:sectPr w:rsidR="00830B93" w:rsidRPr="00601E20" w:rsidSect="001B792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F5FAC" w14:textId="77777777" w:rsidR="00C12016" w:rsidRDefault="00C12016" w:rsidP="009A5A75">
      <w:r>
        <w:separator/>
      </w:r>
    </w:p>
  </w:endnote>
  <w:endnote w:type="continuationSeparator" w:id="0">
    <w:p w14:paraId="6E9A68C9" w14:textId="77777777" w:rsidR="00C12016" w:rsidRDefault="00C12016" w:rsidP="009A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6110" w14:textId="1C4061F7" w:rsidR="00D675AA" w:rsidRPr="00D675AA" w:rsidRDefault="00D675AA" w:rsidP="00D675AA">
    <w:pPr>
      <w:pStyle w:val="a8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892A" w14:textId="77777777" w:rsidR="00C12016" w:rsidRDefault="00C12016" w:rsidP="009A5A75">
      <w:r>
        <w:separator/>
      </w:r>
    </w:p>
  </w:footnote>
  <w:footnote w:type="continuationSeparator" w:id="0">
    <w:p w14:paraId="6A78DE47" w14:textId="77777777" w:rsidR="00C12016" w:rsidRDefault="00C12016" w:rsidP="009A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F32"/>
    <w:multiLevelType w:val="hybridMultilevel"/>
    <w:tmpl w:val="8D601C62"/>
    <w:lvl w:ilvl="0" w:tplc="848A3408">
      <w:start w:val="1"/>
      <w:numFmt w:val="taiwaneseCountingThousand"/>
      <w:lvlText w:val="%1、"/>
      <w:lvlJc w:val="left"/>
      <w:pPr>
        <w:ind w:left="540" w:hanging="5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39C7451"/>
    <w:multiLevelType w:val="hybridMultilevel"/>
    <w:tmpl w:val="BA12C6C6"/>
    <w:lvl w:ilvl="0" w:tplc="0EA405CC">
      <w:start w:val="1"/>
      <w:numFmt w:val="taiwaneseCountingThousand"/>
      <w:lvlText w:val="(%1)"/>
      <w:lvlJc w:val="left"/>
      <w:pPr>
        <w:ind w:left="577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" w15:restartNumberingAfterBreak="0">
    <w:nsid w:val="20690F54"/>
    <w:multiLevelType w:val="hybridMultilevel"/>
    <w:tmpl w:val="767E542A"/>
    <w:lvl w:ilvl="0" w:tplc="8B78033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E6370"/>
    <w:multiLevelType w:val="hybridMultilevel"/>
    <w:tmpl w:val="1A440BD8"/>
    <w:lvl w:ilvl="0" w:tplc="1CBCCC8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141FD"/>
    <w:multiLevelType w:val="hybridMultilevel"/>
    <w:tmpl w:val="8040A0B2"/>
    <w:lvl w:ilvl="0" w:tplc="0409000F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5" w15:restartNumberingAfterBreak="0">
    <w:nsid w:val="2C765F99"/>
    <w:multiLevelType w:val="hybridMultilevel"/>
    <w:tmpl w:val="53D0B9AC"/>
    <w:lvl w:ilvl="0" w:tplc="FFFFFFFF">
      <w:start w:val="1"/>
      <w:numFmt w:val="taiwaneseCountingThousand"/>
      <w:suff w:val="space"/>
      <w:lvlText w:val="(%1)"/>
      <w:lvlJc w:val="left"/>
      <w:pPr>
        <w:ind w:left="570" w:hanging="435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6" w15:restartNumberingAfterBreak="0">
    <w:nsid w:val="2CED3EA9"/>
    <w:multiLevelType w:val="hybridMultilevel"/>
    <w:tmpl w:val="E8B2B248"/>
    <w:lvl w:ilvl="0" w:tplc="FFFFFFFF">
      <w:start w:val="1"/>
      <w:numFmt w:val="taiwaneseCountingThousand"/>
      <w:suff w:val="space"/>
      <w:lvlText w:val="(%1)"/>
      <w:lvlJc w:val="left"/>
      <w:pPr>
        <w:ind w:left="570" w:hanging="435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7" w15:restartNumberingAfterBreak="0">
    <w:nsid w:val="3F1128E9"/>
    <w:multiLevelType w:val="hybridMultilevel"/>
    <w:tmpl w:val="5B10D782"/>
    <w:lvl w:ilvl="0" w:tplc="8E28248A">
      <w:start w:val="1"/>
      <w:numFmt w:val="taiwaneseCountingThousand"/>
      <w:lvlText w:val="(%1)"/>
      <w:lvlJc w:val="left"/>
      <w:pPr>
        <w:ind w:left="105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65B5E1D"/>
    <w:multiLevelType w:val="hybridMultilevel"/>
    <w:tmpl w:val="A56492D8"/>
    <w:lvl w:ilvl="0" w:tplc="9DC65746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F2F7B2E"/>
    <w:multiLevelType w:val="hybridMultilevel"/>
    <w:tmpl w:val="B84271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6B4398"/>
    <w:multiLevelType w:val="hybridMultilevel"/>
    <w:tmpl w:val="C76AB086"/>
    <w:lvl w:ilvl="0" w:tplc="8E2824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4F6708"/>
    <w:multiLevelType w:val="hybridMultilevel"/>
    <w:tmpl w:val="3782E6A6"/>
    <w:lvl w:ilvl="0" w:tplc="8E28248A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2" w15:restartNumberingAfterBreak="0">
    <w:nsid w:val="59EB616C"/>
    <w:multiLevelType w:val="hybridMultilevel"/>
    <w:tmpl w:val="E5848B18"/>
    <w:lvl w:ilvl="0" w:tplc="8E28248A">
      <w:start w:val="1"/>
      <w:numFmt w:val="taiwaneseCountingThousand"/>
      <w:lvlText w:val="(%1)"/>
      <w:lvlJc w:val="left"/>
      <w:pPr>
        <w:ind w:left="105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60073EEB"/>
    <w:multiLevelType w:val="hybridMultilevel"/>
    <w:tmpl w:val="764A76E4"/>
    <w:lvl w:ilvl="0" w:tplc="5B3EB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0F0922"/>
    <w:multiLevelType w:val="hybridMultilevel"/>
    <w:tmpl w:val="289EA456"/>
    <w:lvl w:ilvl="0" w:tplc="CFF8DEE2">
      <w:start w:val="1"/>
      <w:numFmt w:val="taiwaneseCountingThousand"/>
      <w:lvlText w:val="(%1)"/>
      <w:lvlJc w:val="left"/>
      <w:pPr>
        <w:ind w:left="1102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5" w15:restartNumberingAfterBreak="0">
    <w:nsid w:val="6451437C"/>
    <w:multiLevelType w:val="hybridMultilevel"/>
    <w:tmpl w:val="F70C1CA8"/>
    <w:lvl w:ilvl="0" w:tplc="C4F0D63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70D22BB"/>
    <w:multiLevelType w:val="hybridMultilevel"/>
    <w:tmpl w:val="040C9A0A"/>
    <w:lvl w:ilvl="0" w:tplc="8B78033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7D94137"/>
    <w:multiLevelType w:val="hybridMultilevel"/>
    <w:tmpl w:val="53D0B9AC"/>
    <w:lvl w:ilvl="0" w:tplc="904648B2">
      <w:start w:val="1"/>
      <w:numFmt w:val="taiwaneseCountingThousand"/>
      <w:suff w:val="space"/>
      <w:lvlText w:val="(%1)"/>
      <w:lvlJc w:val="left"/>
      <w:pPr>
        <w:ind w:left="570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18" w15:restartNumberingAfterBreak="0">
    <w:nsid w:val="6EF45C63"/>
    <w:multiLevelType w:val="hybridMultilevel"/>
    <w:tmpl w:val="A1604AF0"/>
    <w:lvl w:ilvl="0" w:tplc="E14A4F8A">
      <w:start w:val="1"/>
      <w:numFmt w:val="taiwaneseCountingThousand"/>
      <w:lvlText w:val="(%1)"/>
      <w:lvlJc w:val="left"/>
      <w:pPr>
        <w:ind w:left="577" w:hanging="435"/>
      </w:pPr>
      <w:rPr>
        <w:rFonts w:cs="Times New Roman" w:hint="default"/>
      </w:rPr>
    </w:lvl>
    <w:lvl w:ilvl="1" w:tplc="F9A4B53E">
      <w:start w:val="1"/>
      <w:numFmt w:val="decimal"/>
      <w:suff w:val="space"/>
      <w:lvlText w:val="%2、"/>
      <w:lvlJc w:val="left"/>
      <w:pPr>
        <w:ind w:left="1342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9" w15:restartNumberingAfterBreak="0">
    <w:nsid w:val="70636038"/>
    <w:multiLevelType w:val="hybridMultilevel"/>
    <w:tmpl w:val="3782E6A6"/>
    <w:lvl w:ilvl="0" w:tplc="FFFFFFFF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0" w15:restartNumberingAfterBreak="0">
    <w:nsid w:val="7797357F"/>
    <w:multiLevelType w:val="hybridMultilevel"/>
    <w:tmpl w:val="0D98BACA"/>
    <w:lvl w:ilvl="0" w:tplc="8E28248A">
      <w:start w:val="1"/>
      <w:numFmt w:val="taiwaneseCountingThousand"/>
      <w:lvlText w:val="(%1)"/>
      <w:lvlJc w:val="left"/>
      <w:pPr>
        <w:ind w:left="577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21" w15:restartNumberingAfterBreak="0">
    <w:nsid w:val="7A637A6E"/>
    <w:multiLevelType w:val="hybridMultilevel"/>
    <w:tmpl w:val="F66E70BC"/>
    <w:lvl w:ilvl="0" w:tplc="8E2824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8664277">
    <w:abstractNumId w:val="0"/>
  </w:num>
  <w:num w:numId="2" w16cid:durableId="322516117">
    <w:abstractNumId w:val="20"/>
  </w:num>
  <w:num w:numId="3" w16cid:durableId="896474664">
    <w:abstractNumId w:val="17"/>
  </w:num>
  <w:num w:numId="4" w16cid:durableId="121920717">
    <w:abstractNumId w:val="1"/>
  </w:num>
  <w:num w:numId="5" w16cid:durableId="1671833623">
    <w:abstractNumId w:val="18"/>
  </w:num>
  <w:num w:numId="6" w16cid:durableId="377971638">
    <w:abstractNumId w:val="11"/>
  </w:num>
  <w:num w:numId="7" w16cid:durableId="173762866">
    <w:abstractNumId w:val="4"/>
  </w:num>
  <w:num w:numId="8" w16cid:durableId="1776241910">
    <w:abstractNumId w:val="8"/>
  </w:num>
  <w:num w:numId="9" w16cid:durableId="1142308041">
    <w:abstractNumId w:val="5"/>
  </w:num>
  <w:num w:numId="10" w16cid:durableId="154079646">
    <w:abstractNumId w:val="19"/>
  </w:num>
  <w:num w:numId="11" w16cid:durableId="182475512">
    <w:abstractNumId w:val="13"/>
  </w:num>
  <w:num w:numId="12" w16cid:durableId="2017074002">
    <w:abstractNumId w:val="15"/>
  </w:num>
  <w:num w:numId="13" w16cid:durableId="634411243">
    <w:abstractNumId w:val="6"/>
  </w:num>
  <w:num w:numId="14" w16cid:durableId="2056855116">
    <w:abstractNumId w:val="21"/>
  </w:num>
  <w:num w:numId="15" w16cid:durableId="1610042652">
    <w:abstractNumId w:val="14"/>
  </w:num>
  <w:num w:numId="16" w16cid:durableId="469397307">
    <w:abstractNumId w:val="16"/>
  </w:num>
  <w:num w:numId="17" w16cid:durableId="1884827272">
    <w:abstractNumId w:val="12"/>
  </w:num>
  <w:num w:numId="18" w16cid:durableId="444497633">
    <w:abstractNumId w:val="7"/>
  </w:num>
  <w:num w:numId="19" w16cid:durableId="29688048">
    <w:abstractNumId w:val="2"/>
  </w:num>
  <w:num w:numId="20" w16cid:durableId="440225125">
    <w:abstractNumId w:val="10"/>
  </w:num>
  <w:num w:numId="21" w16cid:durableId="1812602119">
    <w:abstractNumId w:val="9"/>
  </w:num>
  <w:num w:numId="22" w16cid:durableId="1252549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21"/>
    <w:rsid w:val="00030505"/>
    <w:rsid w:val="00034BEA"/>
    <w:rsid w:val="00043601"/>
    <w:rsid w:val="000907CA"/>
    <w:rsid w:val="00123AB1"/>
    <w:rsid w:val="001319CA"/>
    <w:rsid w:val="00153D0B"/>
    <w:rsid w:val="001B1F57"/>
    <w:rsid w:val="001B7921"/>
    <w:rsid w:val="001D228E"/>
    <w:rsid w:val="001E375F"/>
    <w:rsid w:val="0025082F"/>
    <w:rsid w:val="00252A45"/>
    <w:rsid w:val="00274921"/>
    <w:rsid w:val="00296929"/>
    <w:rsid w:val="002A28ED"/>
    <w:rsid w:val="002B55EC"/>
    <w:rsid w:val="00322554"/>
    <w:rsid w:val="00355789"/>
    <w:rsid w:val="0036135C"/>
    <w:rsid w:val="0036733F"/>
    <w:rsid w:val="00371156"/>
    <w:rsid w:val="00374AE4"/>
    <w:rsid w:val="00375F74"/>
    <w:rsid w:val="003D03B5"/>
    <w:rsid w:val="00400DAC"/>
    <w:rsid w:val="004322FD"/>
    <w:rsid w:val="004448FE"/>
    <w:rsid w:val="004628E5"/>
    <w:rsid w:val="00466D30"/>
    <w:rsid w:val="004C46A1"/>
    <w:rsid w:val="004C675C"/>
    <w:rsid w:val="004E3940"/>
    <w:rsid w:val="00547A6D"/>
    <w:rsid w:val="00561A98"/>
    <w:rsid w:val="00566DB4"/>
    <w:rsid w:val="005721BF"/>
    <w:rsid w:val="00574791"/>
    <w:rsid w:val="00583135"/>
    <w:rsid w:val="005A6678"/>
    <w:rsid w:val="005B36F2"/>
    <w:rsid w:val="00601E20"/>
    <w:rsid w:val="00606A01"/>
    <w:rsid w:val="00641FAE"/>
    <w:rsid w:val="006643FD"/>
    <w:rsid w:val="00681345"/>
    <w:rsid w:val="006879BF"/>
    <w:rsid w:val="006913B9"/>
    <w:rsid w:val="00725588"/>
    <w:rsid w:val="00744B8A"/>
    <w:rsid w:val="00763CF7"/>
    <w:rsid w:val="007647B5"/>
    <w:rsid w:val="007844EF"/>
    <w:rsid w:val="007848DF"/>
    <w:rsid w:val="007A77E4"/>
    <w:rsid w:val="007D0705"/>
    <w:rsid w:val="007E322B"/>
    <w:rsid w:val="00807980"/>
    <w:rsid w:val="00830B93"/>
    <w:rsid w:val="00856DFF"/>
    <w:rsid w:val="00892E37"/>
    <w:rsid w:val="008A34E3"/>
    <w:rsid w:val="008B412E"/>
    <w:rsid w:val="008C0297"/>
    <w:rsid w:val="008F22EC"/>
    <w:rsid w:val="009030ED"/>
    <w:rsid w:val="0092623B"/>
    <w:rsid w:val="0097418D"/>
    <w:rsid w:val="0097700E"/>
    <w:rsid w:val="009A5A75"/>
    <w:rsid w:val="009A69AF"/>
    <w:rsid w:val="009E015B"/>
    <w:rsid w:val="00A33EEA"/>
    <w:rsid w:val="00A7312B"/>
    <w:rsid w:val="00A943C4"/>
    <w:rsid w:val="00AC1E7A"/>
    <w:rsid w:val="00B002E9"/>
    <w:rsid w:val="00B41C3F"/>
    <w:rsid w:val="00B843E1"/>
    <w:rsid w:val="00B913E2"/>
    <w:rsid w:val="00BA2B47"/>
    <w:rsid w:val="00BC69C1"/>
    <w:rsid w:val="00BC6A77"/>
    <w:rsid w:val="00BE59ED"/>
    <w:rsid w:val="00C04B8A"/>
    <w:rsid w:val="00C12016"/>
    <w:rsid w:val="00C52DD5"/>
    <w:rsid w:val="00CA5B5A"/>
    <w:rsid w:val="00CC04E5"/>
    <w:rsid w:val="00CE3A33"/>
    <w:rsid w:val="00CF289D"/>
    <w:rsid w:val="00D26516"/>
    <w:rsid w:val="00D31535"/>
    <w:rsid w:val="00D41456"/>
    <w:rsid w:val="00D675AA"/>
    <w:rsid w:val="00D74612"/>
    <w:rsid w:val="00D877E5"/>
    <w:rsid w:val="00DA5199"/>
    <w:rsid w:val="00DD4561"/>
    <w:rsid w:val="00E21A64"/>
    <w:rsid w:val="00E261FB"/>
    <w:rsid w:val="00E4785B"/>
    <w:rsid w:val="00E54F7D"/>
    <w:rsid w:val="00EC03FB"/>
    <w:rsid w:val="00EC1E52"/>
    <w:rsid w:val="00EC440F"/>
    <w:rsid w:val="00EF1406"/>
    <w:rsid w:val="00F23492"/>
    <w:rsid w:val="00FA66DD"/>
    <w:rsid w:val="00FE13A7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F3F904"/>
  <w15:docId w15:val="{BEB239C3-17E2-4BE6-9E29-DD31DFEC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21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7921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B7921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a3">
    <w:name w:val="Table Grid"/>
    <w:basedOn w:val="a1"/>
    <w:rsid w:val="001B792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B7921"/>
    <w:pPr>
      <w:ind w:leftChars="200" w:left="480"/>
    </w:pPr>
    <w:rPr>
      <w:kern w:val="0"/>
      <w:sz w:val="20"/>
    </w:rPr>
  </w:style>
  <w:style w:type="character" w:customStyle="1" w:styleId="a5">
    <w:name w:val="清單段落 字元"/>
    <w:link w:val="a4"/>
    <w:uiPriority w:val="34"/>
    <w:locked/>
    <w:rsid w:val="001B7921"/>
    <w:rPr>
      <w:rFonts w:ascii="Times New Roman" w:eastAsia="新細明體" w:hAnsi="Times New Roman"/>
      <w:sz w:val="24"/>
    </w:rPr>
  </w:style>
  <w:style w:type="paragraph" w:styleId="a6">
    <w:name w:val="header"/>
    <w:basedOn w:val="a"/>
    <w:link w:val="a7"/>
    <w:uiPriority w:val="99"/>
    <w:rsid w:val="009A5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9A5A7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A5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A5A75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547A6D"/>
    <w:rPr>
      <w:color w:val="0000FF" w:themeColor="hyperlink"/>
      <w:u w:val="single"/>
    </w:rPr>
  </w:style>
  <w:style w:type="paragraph" w:customStyle="1" w:styleId="Default">
    <w:name w:val="Default"/>
    <w:rsid w:val="00547A6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character" w:styleId="ab">
    <w:name w:val="Unresolved Mention"/>
    <w:basedOn w:val="a0"/>
    <w:uiPriority w:val="99"/>
    <w:semiHidden/>
    <w:unhideWhenUsed/>
    <w:rsid w:val="008C0297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8C0297"/>
    <w:pPr>
      <w:autoSpaceDE w:val="0"/>
      <w:autoSpaceDN w:val="0"/>
      <w:spacing w:before="1"/>
    </w:pPr>
    <w:rPr>
      <w:rFonts w:ascii="SimSun" w:eastAsia="SimSun" w:hAnsi="SimSun" w:cs="SimSun"/>
      <w:kern w:val="0"/>
    </w:rPr>
  </w:style>
  <w:style w:type="character" w:customStyle="1" w:styleId="ad">
    <w:name w:val="本文 字元"/>
    <w:basedOn w:val="a0"/>
    <w:link w:val="ac"/>
    <w:uiPriority w:val="1"/>
    <w:rsid w:val="008C0297"/>
    <w:rPr>
      <w:rFonts w:ascii="SimSun" w:eastAsia="SimSun" w:hAnsi="SimSun" w:cs="SimSun"/>
      <w:kern w:val="0"/>
      <w:szCs w:val="24"/>
    </w:rPr>
  </w:style>
  <w:style w:type="character" w:styleId="ae">
    <w:name w:val="Emphasis"/>
    <w:basedOn w:val="a0"/>
    <w:qFormat/>
    <w:locked/>
    <w:rsid w:val="009770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9410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「還原正名：臺灣原住民族正名25週年主題特展」</dc:title>
  <dc:subject/>
  <dc:creator>許若霜</dc:creator>
  <cp:keywords/>
  <dc:description/>
  <cp:lastModifiedBy>xin</cp:lastModifiedBy>
  <cp:revision>68</cp:revision>
  <dcterms:created xsi:type="dcterms:W3CDTF">2025-05-06T07:36:00Z</dcterms:created>
  <dcterms:modified xsi:type="dcterms:W3CDTF">2025-06-05T03:00:00Z</dcterms:modified>
</cp:coreProperties>
</file>