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B51E9" w:rsidRPr="006563D3" w:rsidRDefault="00CC1233" w:rsidP="000B51E9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C1233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D583" wp14:editId="3B5660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92480" cy="303530"/>
                <wp:effectExtent l="0" t="0" r="26670" b="203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233" w:rsidRDefault="00CC1233" w:rsidP="00CC123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0DD5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2.4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">
                <v:textbox>
                  <w:txbxContent>
                    <w:p w:rsidR="00CC1233" w:rsidRDefault="00CC1233" w:rsidP="00CC123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1E9" w:rsidRPr="006563D3">
        <w:rPr>
          <w:rFonts w:ascii="標楷體" w:eastAsia="標楷體" w:hAnsi="標楷體" w:cs="Times New Roman" w:hint="eastAsia"/>
          <w:b/>
          <w:sz w:val="36"/>
          <w:szCs w:val="36"/>
        </w:rPr>
        <w:t>基隆市立中山高中-電</w:t>
      </w:r>
      <w:r w:rsidR="000B51E9" w:rsidRPr="006563D3">
        <w:rPr>
          <w:rFonts w:ascii="標楷體" w:eastAsia="標楷體" w:hAnsi="標楷體" w:cs="Times New Roman"/>
          <w:b/>
          <w:sz w:val="36"/>
          <w:szCs w:val="36"/>
        </w:rPr>
        <w:t>學玩具製作</w:t>
      </w:r>
      <w:r w:rsidR="000B51E9" w:rsidRPr="006563D3">
        <w:rPr>
          <w:rFonts w:ascii="標楷體" w:eastAsia="標楷體" w:hAnsi="標楷體" w:cs="Times New Roman" w:hint="eastAsia"/>
          <w:b/>
          <w:sz w:val="36"/>
          <w:szCs w:val="36"/>
        </w:rPr>
        <w:t>營</w:t>
      </w:r>
      <w:r w:rsidR="000B51E9" w:rsidRPr="006563D3">
        <w:rPr>
          <w:rFonts w:ascii="標楷體" w:eastAsia="標楷體" w:hAnsi="標楷體" w:cs="Times New Roman"/>
          <w:b/>
          <w:sz w:val="36"/>
          <w:szCs w:val="36"/>
        </w:rPr>
        <w:t>隊 簡章</w:t>
      </w:r>
      <w:bookmarkEnd w:id="0"/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一、目的：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(一)讓學生透過活動式課程了解國中相關學科內容與本校特色課程。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(二)</w:t>
      </w:r>
      <w:r w:rsidRPr="006563D3">
        <w:rPr>
          <w:rFonts w:ascii="微軟正黑體" w:eastAsia="微軟正黑體" w:hAnsi="微軟正黑體" w:cs="Times New Roman"/>
          <w:szCs w:val="24"/>
        </w:rPr>
        <w:t>協助</w:t>
      </w:r>
      <w:r w:rsidRPr="006563D3">
        <w:rPr>
          <w:rFonts w:ascii="微軟正黑體" w:eastAsia="微軟正黑體" w:hAnsi="微軟正黑體" w:cs="Times New Roman" w:hint="eastAsia"/>
          <w:szCs w:val="24"/>
        </w:rPr>
        <w:t>學生</w:t>
      </w:r>
      <w:r w:rsidRPr="006563D3">
        <w:rPr>
          <w:rFonts w:ascii="微軟正黑體" w:eastAsia="微軟正黑體" w:hAnsi="微軟正黑體" w:cs="Times New Roman"/>
          <w:szCs w:val="24"/>
        </w:rPr>
        <w:t>歸納整合現有</w:t>
      </w:r>
      <w:r w:rsidRPr="006563D3">
        <w:rPr>
          <w:rFonts w:ascii="微軟正黑體" w:eastAsia="微軟正黑體" w:hAnsi="微軟正黑體" w:cs="Times New Roman" w:hint="eastAsia"/>
          <w:szCs w:val="24"/>
        </w:rPr>
        <w:t>學科知識</w:t>
      </w:r>
      <w:r w:rsidRPr="006563D3">
        <w:rPr>
          <w:rFonts w:ascii="微軟正黑體" w:eastAsia="微軟正黑體" w:hAnsi="微軟正黑體" w:cs="Times New Roman"/>
          <w:szCs w:val="24"/>
        </w:rPr>
        <w:t>，並進行</w:t>
      </w:r>
      <w:r w:rsidRPr="006563D3">
        <w:rPr>
          <w:rFonts w:ascii="微軟正黑體" w:eastAsia="微軟正黑體" w:hAnsi="微軟正黑體" w:cs="Times New Roman" w:hint="eastAsia"/>
          <w:szCs w:val="24"/>
        </w:rPr>
        <w:t>自</w:t>
      </w:r>
      <w:r w:rsidRPr="006563D3">
        <w:rPr>
          <w:rFonts w:ascii="微軟正黑體" w:eastAsia="微軟正黑體" w:hAnsi="微軟正黑體" w:cs="Times New Roman"/>
          <w:szCs w:val="24"/>
        </w:rPr>
        <w:t>然與科技</w:t>
      </w:r>
      <w:r w:rsidRPr="006563D3">
        <w:rPr>
          <w:rFonts w:ascii="微軟正黑體" w:eastAsia="微軟正黑體" w:hAnsi="微軟正黑體" w:cs="Times New Roman" w:hint="eastAsia"/>
          <w:szCs w:val="24"/>
        </w:rPr>
        <w:t>跨領域</w:t>
      </w:r>
      <w:r w:rsidRPr="006563D3">
        <w:rPr>
          <w:rFonts w:ascii="微軟正黑體" w:eastAsia="微軟正黑體" w:hAnsi="微軟正黑體" w:cs="Times New Roman"/>
          <w:szCs w:val="24"/>
        </w:rPr>
        <w:t>的實踐與應用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二、辦理時間：110年1月</w:t>
      </w:r>
      <w:r w:rsidRPr="006563D3">
        <w:rPr>
          <w:rFonts w:ascii="微軟正黑體" w:eastAsia="微軟正黑體" w:hAnsi="微軟正黑體" w:cs="Times New Roman"/>
          <w:szCs w:val="24"/>
        </w:rPr>
        <w:t>25</w:t>
      </w:r>
      <w:r w:rsidRPr="006563D3">
        <w:rPr>
          <w:rFonts w:ascii="微軟正黑體" w:eastAsia="微軟正黑體" w:hAnsi="微軟正黑體" w:cs="Times New Roman" w:hint="eastAsia"/>
          <w:szCs w:val="24"/>
        </w:rPr>
        <w:t>日(一)</w:t>
      </w:r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三、課程規劃及時間安排：</w:t>
      </w:r>
    </w:p>
    <w:tbl>
      <w:tblPr>
        <w:tblStyle w:val="a3"/>
        <w:tblW w:w="9811" w:type="dxa"/>
        <w:tblInd w:w="279" w:type="dxa"/>
        <w:tblLook w:val="04A0" w:firstRow="1" w:lastRow="0" w:firstColumn="1" w:lastColumn="0" w:noHBand="0" w:noVBand="1"/>
      </w:tblPr>
      <w:tblGrid>
        <w:gridCol w:w="1419"/>
        <w:gridCol w:w="1828"/>
        <w:gridCol w:w="4691"/>
        <w:gridCol w:w="1873"/>
      </w:tblGrid>
      <w:tr w:rsidR="000B51E9" w:rsidRPr="006563D3" w:rsidTr="00FB6EB9">
        <w:trPr>
          <w:trHeight w:val="410"/>
        </w:trPr>
        <w:tc>
          <w:tcPr>
            <w:tcW w:w="1419" w:type="dxa"/>
            <w:vAlign w:val="center"/>
          </w:tcPr>
          <w:p w:rsidR="000B51E9" w:rsidRPr="006563D3" w:rsidRDefault="000B51E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日期</w:t>
            </w:r>
          </w:p>
        </w:tc>
        <w:tc>
          <w:tcPr>
            <w:tcW w:w="1828" w:type="dxa"/>
            <w:vAlign w:val="center"/>
          </w:tcPr>
          <w:p w:rsidR="000B51E9" w:rsidRPr="006563D3" w:rsidRDefault="000B51E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時間</w:t>
            </w:r>
          </w:p>
        </w:tc>
        <w:tc>
          <w:tcPr>
            <w:tcW w:w="4691" w:type="dxa"/>
            <w:vAlign w:val="center"/>
          </w:tcPr>
          <w:p w:rsidR="000B51E9" w:rsidRPr="006563D3" w:rsidRDefault="000B51E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授課內容</w:t>
            </w:r>
          </w:p>
        </w:tc>
        <w:tc>
          <w:tcPr>
            <w:tcW w:w="1873" w:type="dxa"/>
            <w:vAlign w:val="center"/>
          </w:tcPr>
          <w:p w:rsidR="000B51E9" w:rsidRPr="006563D3" w:rsidRDefault="000B51E9" w:rsidP="00FB6EB9">
            <w:pPr>
              <w:jc w:val="center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授課教師</w:t>
            </w:r>
          </w:p>
        </w:tc>
      </w:tr>
      <w:tr w:rsidR="000B51E9" w:rsidRPr="006563D3" w:rsidTr="00FB6EB9">
        <w:trPr>
          <w:trHeight w:val="410"/>
        </w:trPr>
        <w:tc>
          <w:tcPr>
            <w:tcW w:w="1419" w:type="dxa"/>
            <w:vMerge w:val="restart"/>
            <w:vAlign w:val="center"/>
          </w:tcPr>
          <w:p w:rsidR="000B51E9" w:rsidRPr="006563D3" w:rsidRDefault="000B51E9" w:rsidP="00F022A5">
            <w:p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1/2</w:t>
            </w:r>
            <w:r w:rsidR="00F022A5">
              <w:rPr>
                <w:rFonts w:ascii="Calibri" w:eastAsia="新細明體" w:hAnsi="Calibri" w:cs="Times New Roman"/>
              </w:rPr>
              <w:t>5</w:t>
            </w:r>
            <w:r w:rsidRPr="006563D3">
              <w:rPr>
                <w:rFonts w:ascii="Calibri" w:eastAsia="新細明體" w:hAnsi="Calibri" w:cs="Times New Roman" w:hint="eastAsia"/>
              </w:rPr>
              <w:t xml:space="preserve"> (</w:t>
            </w:r>
            <w:r w:rsidRPr="006563D3">
              <w:rPr>
                <w:rFonts w:ascii="Calibri" w:eastAsia="新細明體" w:hAnsi="Calibri" w:cs="Times New Roman" w:hint="eastAsia"/>
              </w:rPr>
              <w:t>三</w:t>
            </w:r>
            <w:r w:rsidRPr="006563D3">
              <w:rPr>
                <w:rFonts w:ascii="Calibri" w:eastAsia="新細明體" w:hAnsi="Calibri" w:cs="Times New Roman" w:hint="eastAsia"/>
              </w:rPr>
              <w:t>)</w:t>
            </w:r>
          </w:p>
        </w:tc>
        <w:tc>
          <w:tcPr>
            <w:tcW w:w="1828" w:type="dxa"/>
            <w:vAlign w:val="center"/>
          </w:tcPr>
          <w:p w:rsidR="000B51E9" w:rsidRPr="00E27982" w:rsidRDefault="000B51E9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13:00-13:30</w:t>
            </w:r>
          </w:p>
        </w:tc>
        <w:tc>
          <w:tcPr>
            <w:tcW w:w="4691" w:type="dxa"/>
            <w:vAlign w:val="center"/>
          </w:tcPr>
          <w:p w:rsidR="000B51E9" w:rsidRPr="006563D3" w:rsidRDefault="000B51E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報到</w:t>
            </w:r>
          </w:p>
        </w:tc>
        <w:tc>
          <w:tcPr>
            <w:tcW w:w="1873" w:type="dxa"/>
            <w:vAlign w:val="center"/>
          </w:tcPr>
          <w:p w:rsidR="000B51E9" w:rsidRPr="006563D3" w:rsidRDefault="000B51E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  <w:sz w:val="22"/>
              </w:rPr>
              <w:t>中山高中教務處</w:t>
            </w:r>
          </w:p>
        </w:tc>
      </w:tr>
      <w:tr w:rsidR="000B51E9" w:rsidRPr="006563D3" w:rsidTr="00FB6EB9">
        <w:trPr>
          <w:trHeight w:val="4565"/>
        </w:trPr>
        <w:tc>
          <w:tcPr>
            <w:tcW w:w="1419" w:type="dxa"/>
            <w:vMerge/>
            <w:vAlign w:val="center"/>
          </w:tcPr>
          <w:p w:rsidR="000B51E9" w:rsidRPr="006563D3" w:rsidRDefault="000B51E9" w:rsidP="00FB6EB9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1828" w:type="dxa"/>
            <w:vAlign w:val="center"/>
          </w:tcPr>
          <w:p w:rsidR="000B51E9" w:rsidRPr="00E27982" w:rsidRDefault="000B51E9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27982">
              <w:rPr>
                <w:rFonts w:ascii="微軟正黑體" w:eastAsia="微軟正黑體" w:hAnsi="微軟正黑體" w:cs="Times New Roman" w:hint="eastAsia"/>
              </w:rPr>
              <w:t>13:30-16:30</w:t>
            </w:r>
          </w:p>
        </w:tc>
        <w:tc>
          <w:tcPr>
            <w:tcW w:w="4691" w:type="dxa"/>
            <w:vAlign w:val="center"/>
          </w:tcPr>
          <w:p w:rsidR="000B51E9" w:rsidRPr="006563D3" w:rsidRDefault="000B51E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電</w:t>
            </w:r>
            <w:r w:rsidRPr="006563D3">
              <w:rPr>
                <w:rFonts w:ascii="Calibri" w:eastAsia="新細明體" w:hAnsi="Calibri" w:cs="Times New Roman"/>
              </w:rPr>
              <w:t>學玩具</w:t>
            </w:r>
            <w:r w:rsidRPr="006563D3">
              <w:rPr>
                <w:rFonts w:ascii="Calibri" w:eastAsia="新細明體" w:hAnsi="Calibri" w:cs="Times New Roman" w:hint="eastAsia"/>
              </w:rPr>
              <w:t>──「電</w:t>
            </w:r>
            <w:r w:rsidRPr="006563D3">
              <w:rPr>
                <w:rFonts w:ascii="Calibri" w:eastAsia="新細明體" w:hAnsi="Calibri" w:cs="Times New Roman"/>
              </w:rPr>
              <w:t>流急急</w:t>
            </w:r>
            <w:r w:rsidRPr="006563D3">
              <w:rPr>
                <w:rFonts w:ascii="Calibri" w:eastAsia="新細明體" w:hAnsi="Calibri" w:cs="Times New Roman" w:hint="eastAsia"/>
              </w:rPr>
              <w:t>棒」</w:t>
            </w:r>
          </w:p>
          <w:p w:rsidR="000B51E9" w:rsidRPr="006563D3" w:rsidRDefault="000B51E9" w:rsidP="000B51E9">
            <w:pPr>
              <w:numPr>
                <w:ilvl w:val="0"/>
                <w:numId w:val="1"/>
              </w:num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原</w:t>
            </w:r>
            <w:r w:rsidRPr="006563D3">
              <w:rPr>
                <w:rFonts w:ascii="Calibri" w:eastAsia="新細明體" w:hAnsi="Calibri" w:cs="Times New Roman"/>
              </w:rPr>
              <w:t>理說明</w:t>
            </w:r>
            <w:r w:rsidRPr="006563D3">
              <w:rPr>
                <w:rFonts w:ascii="Calibri" w:eastAsia="新細明體" w:hAnsi="Calibri" w:cs="Times New Roman" w:hint="eastAsia"/>
              </w:rPr>
              <w:t>：基本電學與材料介紹。</w:t>
            </w:r>
          </w:p>
          <w:p w:rsidR="000B51E9" w:rsidRPr="006563D3" w:rsidRDefault="000B51E9" w:rsidP="000B51E9">
            <w:pPr>
              <w:numPr>
                <w:ilvl w:val="0"/>
                <w:numId w:val="1"/>
              </w:num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教師示範：木箱黏合、電路製作、組裝。</w:t>
            </w:r>
          </w:p>
          <w:p w:rsidR="000B51E9" w:rsidRPr="006563D3" w:rsidRDefault="000B51E9" w:rsidP="000B51E9">
            <w:pPr>
              <w:numPr>
                <w:ilvl w:val="0"/>
                <w:numId w:val="1"/>
              </w:num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實作與應用</w:t>
            </w:r>
            <w:r>
              <w:rPr>
                <w:rFonts w:ascii="Calibri" w:eastAsia="新細明體" w:hAnsi="Calibri" w:cs="Times New Roman" w:hint="eastAsia"/>
              </w:rPr>
              <w:t>。</w:t>
            </w:r>
          </w:p>
          <w:p w:rsidR="000B51E9" w:rsidRPr="006563D3" w:rsidRDefault="000B51E9" w:rsidP="00FB6EB9">
            <w:pPr>
              <w:snapToGrid w:val="0"/>
              <w:jc w:val="both"/>
              <w:rPr>
                <w:rFonts w:ascii="Calibri" w:eastAsia="新細明體" w:hAnsi="Calibri" w:cs="Times New Roman"/>
                <w:sz w:val="8"/>
              </w:rPr>
            </w:pPr>
          </w:p>
          <w:p w:rsidR="000B51E9" w:rsidRDefault="000B51E9" w:rsidP="00FB6EB9">
            <w:pPr>
              <w:snapToGrid w:val="0"/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  <w:noProof/>
              </w:rPr>
              <w:drawing>
                <wp:inline distT="0" distB="0" distL="0" distR="0" wp14:anchorId="55C9A230" wp14:editId="335FDF6F">
                  <wp:extent cx="1722120" cy="16469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65668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88" t="41039" b="11841"/>
                          <a:stretch/>
                        </pic:blipFill>
                        <pic:spPr bwMode="auto">
                          <a:xfrm>
                            <a:off x="0" y="0"/>
                            <a:ext cx="1732516" cy="165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51E9" w:rsidRPr="006563D3" w:rsidRDefault="000B51E9" w:rsidP="00FB6EB9">
            <w:pPr>
              <w:snapToGrid w:val="0"/>
            </w:pPr>
            <w:r w:rsidRPr="006563D3">
              <w:rPr>
                <w:rFonts w:hint="eastAsia"/>
              </w:rPr>
              <w:t>成</w:t>
            </w:r>
            <w:r w:rsidRPr="006563D3">
              <w:t>品</w:t>
            </w:r>
            <w:r w:rsidRPr="006563D3">
              <w:rPr>
                <w:rFonts w:hint="eastAsia"/>
              </w:rPr>
              <w:t>示</w:t>
            </w:r>
            <w:r w:rsidRPr="006563D3">
              <w:t>意圖</w:t>
            </w:r>
          </w:p>
        </w:tc>
        <w:tc>
          <w:tcPr>
            <w:tcW w:w="1873" w:type="dxa"/>
            <w:vAlign w:val="center"/>
          </w:tcPr>
          <w:p w:rsidR="000B51E9" w:rsidRPr="006563D3" w:rsidRDefault="000B51E9" w:rsidP="00FB6EB9">
            <w:pPr>
              <w:jc w:val="both"/>
              <w:rPr>
                <w:rFonts w:ascii="Calibri" w:eastAsia="新細明體" w:hAnsi="Calibri" w:cs="Times New Roman"/>
              </w:rPr>
            </w:pPr>
            <w:r w:rsidRPr="006563D3">
              <w:rPr>
                <w:rFonts w:ascii="Calibri" w:eastAsia="新細明體" w:hAnsi="Calibri" w:cs="Times New Roman" w:hint="eastAsia"/>
              </w:rPr>
              <w:t>李</w:t>
            </w:r>
            <w:r w:rsidRPr="006563D3">
              <w:rPr>
                <w:rFonts w:ascii="Calibri" w:eastAsia="新細明體" w:hAnsi="Calibri" w:cs="Times New Roman"/>
              </w:rPr>
              <w:t>怡慧</w:t>
            </w:r>
            <w:r>
              <w:rPr>
                <w:rFonts w:ascii="Calibri" w:eastAsia="新細明體" w:hAnsi="Calibri" w:cs="Times New Roman" w:hint="eastAsia"/>
              </w:rPr>
              <w:t xml:space="preserve"> </w:t>
            </w:r>
            <w:r w:rsidRPr="006563D3">
              <w:rPr>
                <w:rFonts w:ascii="Calibri" w:eastAsia="新細明體" w:hAnsi="Calibri" w:cs="Times New Roman" w:hint="eastAsia"/>
              </w:rPr>
              <w:t>老師</w:t>
            </w:r>
          </w:p>
        </w:tc>
      </w:tr>
    </w:tbl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四、地點：本校國</w:t>
      </w:r>
      <w:r w:rsidRPr="006563D3">
        <w:rPr>
          <w:rFonts w:ascii="微軟正黑體" w:eastAsia="微軟正黑體" w:hAnsi="微軟正黑體" w:cs="Times New Roman"/>
          <w:szCs w:val="24"/>
        </w:rPr>
        <w:t>中生活科技</w:t>
      </w:r>
      <w:r w:rsidRPr="006563D3">
        <w:rPr>
          <w:rFonts w:ascii="微軟正黑體" w:eastAsia="微軟正黑體" w:hAnsi="微軟正黑體" w:cs="Times New Roman" w:hint="eastAsia"/>
          <w:szCs w:val="24"/>
        </w:rPr>
        <w:t>教室</w:t>
      </w:r>
      <w:r>
        <w:rPr>
          <w:rFonts w:ascii="微軟正黑體" w:eastAsia="微軟正黑體" w:hAnsi="微軟正黑體" w:cs="Times New Roman" w:hint="eastAsia"/>
          <w:szCs w:val="24"/>
        </w:rPr>
        <w:t>(國中部後棟專科教室3F)</w:t>
      </w:r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五、參加對象：基隆市國一</w:t>
      </w:r>
      <w:r w:rsidRPr="006563D3">
        <w:rPr>
          <w:rFonts w:ascii="微軟正黑體" w:eastAsia="微軟正黑體" w:hAnsi="微軟正黑體" w:cs="Times New Roman"/>
          <w:szCs w:val="24"/>
        </w:rPr>
        <w:t>至國</w:t>
      </w:r>
      <w:r w:rsidRPr="006563D3">
        <w:rPr>
          <w:rFonts w:ascii="微軟正黑體" w:eastAsia="微軟正黑體" w:hAnsi="微軟正黑體" w:cs="Times New Roman" w:hint="eastAsia"/>
          <w:szCs w:val="24"/>
        </w:rPr>
        <w:t>三學生，20人為限</w:t>
      </w:r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六、報名時間及方式：</w:t>
      </w:r>
    </w:p>
    <w:p w:rsidR="000B51E9" w:rsidRPr="006563D3" w:rsidRDefault="000B51E9" w:rsidP="000B51E9">
      <w:pPr>
        <w:snapToGrid w:val="0"/>
        <w:ind w:leftChars="177" w:left="425"/>
        <w:rPr>
          <w:rFonts w:ascii="新細明體" w:eastAsia="新細明體" w:hAnsi="新細明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(一)</w:t>
      </w:r>
      <w:r w:rsidRPr="006563D3">
        <w:rPr>
          <w:rFonts w:ascii="新細明體" w:eastAsia="新細明體" w:hAnsi="新細明體" w:cs="Times New Roman" w:hint="eastAsia"/>
          <w:szCs w:val="24"/>
        </w:rPr>
        <w:t>報名時間：110年1月8日起自110年1月20日止</w:t>
      </w:r>
    </w:p>
    <w:p w:rsidR="000B51E9" w:rsidRPr="006563D3" w:rsidRDefault="000B51E9" w:rsidP="000B51E9">
      <w:pPr>
        <w:snapToGrid w:val="0"/>
        <w:ind w:leftChars="177" w:left="425"/>
        <w:rPr>
          <w:rFonts w:ascii="新細明體" w:eastAsia="新細明體" w:hAnsi="新細明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(二)報名方式</w:t>
      </w:r>
      <w:r w:rsidRPr="006563D3">
        <w:rPr>
          <w:rFonts w:ascii="新細明體" w:eastAsia="新細明體" w:hAnsi="新細明體" w:cs="Times New Roman" w:hint="eastAsia"/>
          <w:szCs w:val="24"/>
        </w:rPr>
        <w:t>：一律採線上報名，並上傳家長同意書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(三)線上報名網址</w:t>
      </w:r>
      <w:r w:rsidRPr="006563D3">
        <w:rPr>
          <w:rFonts w:ascii="新細明體" w:eastAsia="新細明體" w:hAnsi="新細明體" w:cs="Times New Roman" w:hint="eastAsia"/>
          <w:szCs w:val="24"/>
        </w:rPr>
        <w:t>：</w:t>
      </w:r>
      <w:hyperlink r:id="rId6" w:history="1">
        <w:r w:rsidRPr="006563D3">
          <w:rPr>
            <w:rFonts w:ascii="新細明體" w:eastAsia="新細明體" w:hAnsi="新細明體" w:cs="Times New Roman"/>
            <w:szCs w:val="24"/>
            <w:u w:val="single"/>
          </w:rPr>
          <w:t>https://reurl.cc/5qj9ln</w:t>
        </w:r>
      </w:hyperlink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七、活動費用</w:t>
      </w:r>
      <w:r w:rsidRPr="006563D3">
        <w:rPr>
          <w:rFonts w:ascii="新細明體" w:eastAsia="新細明體" w:hAnsi="新細明體" w:cs="Times New Roman" w:hint="eastAsia"/>
          <w:szCs w:val="24"/>
        </w:rPr>
        <w:t>：免費(包含實作材料費)</w:t>
      </w:r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八、</w:t>
      </w:r>
      <w:r w:rsidRPr="006563D3">
        <w:rPr>
          <w:rFonts w:ascii="微軟正黑體" w:eastAsia="微軟正黑體" w:hAnsi="微軟正黑體" w:cs="Times New Roman" w:hint="eastAsia"/>
          <w:szCs w:val="24"/>
        </w:rPr>
        <w:t>預期效益：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(一)達成活化教學目的，翻轉教學方法，深化課程內容。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(二)吸引優秀學生就學，達成完全免試入學及就近入學成效。</w:t>
      </w:r>
    </w:p>
    <w:p w:rsidR="000B51E9" w:rsidRPr="006563D3" w:rsidRDefault="000B51E9" w:rsidP="000B51E9">
      <w:pPr>
        <w:snapToGrid w:val="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九</w:t>
      </w:r>
      <w:r w:rsidRPr="006563D3">
        <w:rPr>
          <w:rFonts w:ascii="微軟正黑體" w:eastAsia="微軟正黑體" w:hAnsi="微軟正黑體" w:cs="Times New Roman" w:hint="eastAsia"/>
          <w:szCs w:val="24"/>
        </w:rPr>
        <w:t>、其他：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(一)</w:t>
      </w:r>
      <w:r w:rsidRPr="006563D3">
        <w:rPr>
          <w:rFonts w:ascii="微軟正黑體" w:eastAsia="微軟正黑體" w:hAnsi="微軟正黑體" w:cs="新細明體" w:hint="eastAsia"/>
          <w:kern w:val="0"/>
          <w:szCs w:val="24"/>
        </w:rPr>
        <w:t>依報名順序錄取，並每日公告於報名網站</w:t>
      </w:r>
      <w:r w:rsidRPr="006563D3">
        <w:rPr>
          <w:rFonts w:ascii="微軟正黑體" w:eastAsia="微軟正黑體" w:hAnsi="微軟正黑體" w:cs="Times New Roman" w:hint="eastAsia"/>
          <w:szCs w:val="24"/>
        </w:rPr>
        <w:t>。</w:t>
      </w:r>
    </w:p>
    <w:p w:rsidR="000B51E9" w:rsidRPr="006563D3" w:rsidRDefault="000B51E9" w:rsidP="000B51E9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6563D3">
        <w:rPr>
          <w:rFonts w:ascii="微軟正黑體" w:eastAsia="微軟正黑體" w:hAnsi="微軟正黑體" w:cs="Times New Roman" w:hint="eastAsia"/>
          <w:szCs w:val="24"/>
        </w:rPr>
        <w:t>(二)為響應環保，請自備環保餐具，本校不提供紙杯及免洗餐具。</w:t>
      </w:r>
    </w:p>
    <w:p w:rsidR="00DF36B3" w:rsidRDefault="000B51E9" w:rsidP="000B51E9">
      <w:r w:rsidRPr="006563D3">
        <w:rPr>
          <w:rFonts w:ascii="微軟正黑體" w:eastAsia="微軟正黑體" w:hAnsi="微軟正黑體" w:cs="Times New Roman" w:hint="eastAsia"/>
          <w:szCs w:val="24"/>
        </w:rPr>
        <w:t>(三)應配合之防疫措施</w:t>
      </w:r>
      <w:r w:rsidRPr="006563D3">
        <w:rPr>
          <w:rFonts w:ascii="新細明體" w:eastAsia="新細明體" w:hAnsi="新細明體" w:cs="Times New Roman" w:hint="eastAsia"/>
          <w:szCs w:val="24"/>
        </w:rPr>
        <w:t>：1.</w:t>
      </w:r>
      <w:r w:rsidRPr="006563D3">
        <w:rPr>
          <w:rFonts w:ascii="微軟正黑體" w:eastAsia="微軟正黑體" w:hAnsi="微軟正黑體" w:cs="Times New Roman" w:hint="eastAsia"/>
          <w:szCs w:val="24"/>
        </w:rPr>
        <w:t>戴口罩；2.配合量體溫；3.活動前酒精消毒雙手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sectPr w:rsidR="00DF36B3" w:rsidSect="000B51E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B62"/>
    <w:multiLevelType w:val="hybridMultilevel"/>
    <w:tmpl w:val="17F0C0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E9"/>
    <w:rsid w:val="00052067"/>
    <w:rsid w:val="000B51E9"/>
    <w:rsid w:val="00595223"/>
    <w:rsid w:val="00CC1233"/>
    <w:rsid w:val="00DF36B3"/>
    <w:rsid w:val="00F0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FF3BF-47BB-4E2C-9DBB-D31F8771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5qj9l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mdjhteach112</cp:lastModifiedBy>
  <cp:revision>2</cp:revision>
  <dcterms:created xsi:type="dcterms:W3CDTF">2021-01-18T02:13:00Z</dcterms:created>
  <dcterms:modified xsi:type="dcterms:W3CDTF">2021-01-18T02:13:00Z</dcterms:modified>
</cp:coreProperties>
</file>